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D" w:rsidRPr="00885CDD" w:rsidRDefault="00B14F84" w:rsidP="00885CD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85CDD">
        <w:rPr>
          <w:b/>
          <w:sz w:val="28"/>
          <w:szCs w:val="28"/>
        </w:rPr>
        <w:t>Договор транспортировки газа</w:t>
      </w:r>
      <w:r w:rsidR="00A51B48" w:rsidRPr="00885CDD">
        <w:rPr>
          <w:b/>
          <w:sz w:val="28"/>
          <w:szCs w:val="28"/>
        </w:rPr>
        <w:t xml:space="preserve"> в транзитном потоке</w:t>
      </w:r>
    </w:p>
    <w:p w:rsidR="00B14F84" w:rsidRPr="00885CDD" w:rsidRDefault="00B14F84" w:rsidP="00B14F84">
      <w:pPr>
        <w:jc w:val="center"/>
        <w:outlineLvl w:val="0"/>
        <w:rPr>
          <w:b/>
          <w:sz w:val="28"/>
          <w:szCs w:val="28"/>
        </w:rPr>
      </w:pPr>
      <w:r w:rsidRPr="00885CDD">
        <w:rPr>
          <w:b/>
          <w:sz w:val="28"/>
          <w:szCs w:val="28"/>
        </w:rPr>
        <w:t>№</w:t>
      </w:r>
      <w:r w:rsidR="00663CDD" w:rsidRPr="00885CDD">
        <w:rPr>
          <w:b/>
          <w:sz w:val="28"/>
          <w:szCs w:val="28"/>
        </w:rPr>
        <w:t xml:space="preserve"> </w:t>
      </w:r>
      <w:r w:rsidR="006F3186">
        <w:rPr>
          <w:b/>
          <w:sz w:val="28"/>
          <w:szCs w:val="28"/>
        </w:rPr>
        <w:t>_________</w:t>
      </w:r>
    </w:p>
    <w:p w:rsidR="00B14F84" w:rsidRPr="00E375BC" w:rsidRDefault="00B14F84" w:rsidP="00B14F84">
      <w:pPr>
        <w:rPr>
          <w:b/>
          <w:i/>
          <w:sz w:val="26"/>
          <w:szCs w:val="26"/>
        </w:rPr>
      </w:pPr>
      <w:r w:rsidRPr="00E375BC">
        <w:rPr>
          <w:b/>
          <w:i/>
          <w:sz w:val="26"/>
          <w:szCs w:val="26"/>
        </w:rPr>
        <w:t xml:space="preserve"> </w:t>
      </w:r>
    </w:p>
    <w:p w:rsidR="00B14F84" w:rsidRPr="00E375BC" w:rsidRDefault="00B14F84" w:rsidP="00B14F84">
      <w:pPr>
        <w:rPr>
          <w:sz w:val="26"/>
          <w:szCs w:val="26"/>
        </w:rPr>
      </w:pPr>
      <w:r w:rsidRPr="00E375BC">
        <w:rPr>
          <w:i/>
          <w:sz w:val="26"/>
          <w:szCs w:val="26"/>
        </w:rPr>
        <w:t xml:space="preserve"> </w:t>
      </w:r>
      <w:r w:rsidRPr="00E375BC">
        <w:rPr>
          <w:sz w:val="26"/>
          <w:szCs w:val="26"/>
        </w:rPr>
        <w:t xml:space="preserve">г. Тюмень </w:t>
      </w:r>
      <w:r w:rsidRPr="00E375BC">
        <w:rPr>
          <w:sz w:val="26"/>
          <w:szCs w:val="26"/>
        </w:rPr>
        <w:tab/>
      </w:r>
      <w:r w:rsidRPr="00E375BC">
        <w:rPr>
          <w:sz w:val="26"/>
          <w:szCs w:val="26"/>
        </w:rPr>
        <w:tab/>
      </w:r>
      <w:r w:rsidRPr="00E375BC">
        <w:rPr>
          <w:sz w:val="26"/>
          <w:szCs w:val="26"/>
        </w:rPr>
        <w:tab/>
      </w:r>
      <w:r w:rsidRPr="00E375BC">
        <w:rPr>
          <w:sz w:val="26"/>
          <w:szCs w:val="26"/>
        </w:rPr>
        <w:tab/>
      </w:r>
      <w:r w:rsidRPr="00E375BC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</w:t>
      </w:r>
      <w:r w:rsidR="00663CDD">
        <w:rPr>
          <w:sz w:val="26"/>
          <w:szCs w:val="26"/>
        </w:rPr>
        <w:t xml:space="preserve">        </w:t>
      </w:r>
      <w:r w:rsidR="006F5261">
        <w:rPr>
          <w:sz w:val="26"/>
          <w:szCs w:val="26"/>
        </w:rPr>
        <w:t xml:space="preserve">  </w:t>
      </w:r>
      <w:r w:rsidRPr="00E375BC">
        <w:rPr>
          <w:sz w:val="26"/>
          <w:szCs w:val="26"/>
        </w:rPr>
        <w:t>«</w:t>
      </w:r>
      <w:r w:rsidR="006F3186">
        <w:rPr>
          <w:sz w:val="26"/>
          <w:szCs w:val="26"/>
        </w:rPr>
        <w:t>__</w:t>
      </w:r>
      <w:r w:rsidRPr="00E375BC">
        <w:rPr>
          <w:sz w:val="26"/>
          <w:szCs w:val="26"/>
        </w:rPr>
        <w:t xml:space="preserve">» </w:t>
      </w:r>
      <w:r w:rsidR="006F3186">
        <w:rPr>
          <w:sz w:val="26"/>
          <w:szCs w:val="26"/>
        </w:rPr>
        <w:t>______</w:t>
      </w:r>
      <w:r w:rsidR="00663CDD">
        <w:rPr>
          <w:sz w:val="26"/>
          <w:szCs w:val="26"/>
        </w:rPr>
        <w:t xml:space="preserve"> </w:t>
      </w:r>
      <w:r w:rsidRPr="00E375BC">
        <w:rPr>
          <w:sz w:val="26"/>
          <w:szCs w:val="26"/>
        </w:rPr>
        <w:t>20</w:t>
      </w:r>
      <w:r w:rsidR="006F3186">
        <w:rPr>
          <w:sz w:val="26"/>
          <w:szCs w:val="26"/>
        </w:rPr>
        <w:t>__</w:t>
      </w:r>
      <w:r w:rsidRPr="00E375BC">
        <w:rPr>
          <w:sz w:val="26"/>
          <w:szCs w:val="26"/>
        </w:rPr>
        <w:t xml:space="preserve"> год</w:t>
      </w:r>
    </w:p>
    <w:p w:rsidR="00B14F84" w:rsidRPr="00E375BC" w:rsidRDefault="00B14F84" w:rsidP="00B14F84">
      <w:pPr>
        <w:pStyle w:val="a5"/>
        <w:ind w:firstLine="708"/>
        <w:rPr>
          <w:b/>
          <w:bCs/>
          <w:sz w:val="26"/>
          <w:szCs w:val="26"/>
        </w:rPr>
      </w:pP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b/>
          <w:sz w:val="26"/>
          <w:szCs w:val="26"/>
        </w:rPr>
        <w:t xml:space="preserve">Акционерное общество «Газпром газораспределение Север», </w:t>
      </w:r>
      <w:r w:rsidRPr="00E375BC">
        <w:rPr>
          <w:sz w:val="26"/>
          <w:szCs w:val="26"/>
        </w:rPr>
        <w:t>именуемое в дальнейшем «</w:t>
      </w:r>
      <w:r w:rsidRPr="00E375BC">
        <w:rPr>
          <w:b/>
          <w:sz w:val="26"/>
          <w:szCs w:val="26"/>
        </w:rPr>
        <w:t>ГРО»</w:t>
      </w:r>
      <w:r w:rsidRPr="00E375BC">
        <w:rPr>
          <w:sz w:val="26"/>
          <w:szCs w:val="26"/>
        </w:rPr>
        <w:t xml:space="preserve">, в лице </w:t>
      </w:r>
      <w:r w:rsidR="006F3186">
        <w:rPr>
          <w:sz w:val="26"/>
          <w:szCs w:val="26"/>
        </w:rPr>
        <w:t>____________</w:t>
      </w:r>
      <w:r w:rsidRPr="00E375BC">
        <w:rPr>
          <w:sz w:val="26"/>
          <w:szCs w:val="26"/>
        </w:rPr>
        <w:t>, действующ</w:t>
      </w:r>
      <w:r>
        <w:rPr>
          <w:sz w:val="26"/>
          <w:szCs w:val="26"/>
        </w:rPr>
        <w:t xml:space="preserve">его на основании Доверенности </w:t>
      </w:r>
      <w:r w:rsidR="006F3186">
        <w:rPr>
          <w:sz w:val="26"/>
          <w:szCs w:val="26"/>
        </w:rPr>
        <w:t>_______________________</w:t>
      </w:r>
      <w:r w:rsidRPr="00E375BC">
        <w:rPr>
          <w:sz w:val="26"/>
          <w:szCs w:val="26"/>
        </w:rPr>
        <w:t>, с одной стороны, и</w:t>
      </w:r>
    </w:p>
    <w:p w:rsidR="00B14F84" w:rsidRPr="003D512E" w:rsidRDefault="006F3186" w:rsidP="00B14F84">
      <w:pPr>
        <w:spacing w:after="120"/>
        <w:ind w:firstLine="709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>_________________________</w:t>
      </w:r>
      <w:r w:rsidR="003D512E" w:rsidRPr="003D512E">
        <w:rPr>
          <w:noProof/>
          <w:sz w:val="26"/>
          <w:szCs w:val="26"/>
        </w:rPr>
        <w:t>, именуемое в дальнейшем «По</w:t>
      </w:r>
      <w:r w:rsidR="0008285E">
        <w:rPr>
          <w:noProof/>
          <w:sz w:val="26"/>
          <w:szCs w:val="26"/>
        </w:rPr>
        <w:t>требитель</w:t>
      </w:r>
      <w:r w:rsidR="003D512E" w:rsidRPr="003D512E">
        <w:rPr>
          <w:noProof/>
          <w:sz w:val="26"/>
          <w:szCs w:val="26"/>
        </w:rPr>
        <w:t>», в лице директора Житкова Валерия Петровича, действующего на основании Устава,</w:t>
      </w:r>
      <w:r w:rsidR="003D512E">
        <w:rPr>
          <w:noProof/>
          <w:sz w:val="26"/>
          <w:szCs w:val="26"/>
        </w:rPr>
        <w:t xml:space="preserve"> с одной стороны,</w:t>
      </w:r>
    </w:p>
    <w:p w:rsidR="00B14F84" w:rsidRPr="00E375BC" w:rsidRDefault="00B14F84" w:rsidP="00B14F84">
      <w:pPr>
        <w:spacing w:after="120"/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именуемые в дальнейшем – Стороны, заключили настоящий Договор (далее по тексту – Договор) о следующем:</w:t>
      </w:r>
    </w:p>
    <w:p w:rsidR="00B14F84" w:rsidRPr="00E375BC" w:rsidRDefault="00B14F84" w:rsidP="00B14F84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Термины и определения</w:t>
      </w:r>
    </w:p>
    <w:p w:rsidR="00B14F84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1.1. Термины и определения в Договоре принимаются согласно Федеральному закону от 31.03.1999 № 69-ФЗ «О газоснабжении в Российской Федерации», «Правил поставки газа в Российской Федерации», утверждённых постановлением Правительства РФ 05.02.1998 № 162 (далее Правила поставки газа), «Положения об обеспечении доступа организаций к местным газораспределительным сетям», утвержденного постановлением Правительства РФ от 24.11.1998 № 1370 (далее Положение об обеспечении доступа) и РД 2.5-141-2005 «Газораспределение. Термины и определения».</w:t>
      </w:r>
    </w:p>
    <w:p w:rsidR="00663CDD" w:rsidRPr="00E375BC" w:rsidRDefault="00663CDD" w:rsidP="00B14F84">
      <w:pPr>
        <w:pStyle w:val="a5"/>
        <w:ind w:firstLine="567"/>
        <w:rPr>
          <w:sz w:val="26"/>
          <w:szCs w:val="26"/>
        </w:rPr>
      </w:pPr>
    </w:p>
    <w:p w:rsidR="00B14F84" w:rsidRPr="00E375BC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1.2. Также в настоящем договоре используются следующие термины:</w:t>
      </w:r>
    </w:p>
    <w:p w:rsidR="00B14F84" w:rsidRPr="00E375BC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Потребитель – лицо, осуществляющее приобретение газа и услуг по его транспортировке;</w:t>
      </w:r>
    </w:p>
    <w:p w:rsidR="00B14F84" w:rsidRPr="00E375BC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 Поставщик – предприятия и организации, обеспечивающие поставку газа Потребителю по договору поставки газа;</w:t>
      </w:r>
    </w:p>
    <w:p w:rsidR="00B14F84" w:rsidRPr="00E375BC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ГРО – газораспределительная организация, осуществляющая транспортировку газа</w:t>
      </w:r>
      <w:r w:rsidR="00021B4E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, приобретенного Потребителем у Поставщика;</w:t>
      </w:r>
    </w:p>
    <w:p w:rsidR="00B14F84" w:rsidRPr="00E375BC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 ГТО – газотранспортная организация, осуществляющая транспортировку газа</w:t>
      </w:r>
      <w:r w:rsidR="00021B4E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до ГРС;</w:t>
      </w:r>
    </w:p>
    <w:p w:rsidR="00B14F84" w:rsidRPr="00E375BC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 ГРС – газораспределительная станция;</w:t>
      </w:r>
    </w:p>
    <w:p w:rsidR="00B14F84" w:rsidRDefault="00B14F84" w:rsidP="00B14F84">
      <w:pPr>
        <w:pStyle w:val="a5"/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</w:t>
      </w:r>
      <w:r w:rsidRPr="009B6DD3">
        <w:rPr>
          <w:sz w:val="26"/>
          <w:szCs w:val="26"/>
        </w:rPr>
        <w:t>Агент – лицо, назначенное ГРО для совершения юридических и иных действий, по выполнению условий настоящего договора, в интересах и за счет ГРО.</w:t>
      </w:r>
    </w:p>
    <w:p w:rsidR="00B14F84" w:rsidRPr="00E375BC" w:rsidRDefault="00B14F84" w:rsidP="00B14F84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Предмет Договора</w:t>
      </w:r>
    </w:p>
    <w:p w:rsidR="00B14F84" w:rsidRPr="00E375BC" w:rsidRDefault="00B14F84" w:rsidP="00B14F84">
      <w:pPr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2.1</w:t>
      </w:r>
      <w:r w:rsidRPr="00886BC1">
        <w:rPr>
          <w:sz w:val="26"/>
          <w:szCs w:val="26"/>
        </w:rPr>
        <w:t>. ГРО обязан</w:t>
      </w:r>
      <w:r w:rsidR="00D60827" w:rsidRPr="00886BC1">
        <w:rPr>
          <w:sz w:val="26"/>
          <w:szCs w:val="26"/>
        </w:rPr>
        <w:t>а</w:t>
      </w:r>
      <w:r w:rsidRPr="00886BC1">
        <w:rPr>
          <w:sz w:val="26"/>
          <w:szCs w:val="26"/>
        </w:rPr>
        <w:t xml:space="preserve"> оказывать услуги по транспортировке газа</w:t>
      </w:r>
      <w:r w:rsidR="007834D9">
        <w:rPr>
          <w:sz w:val="26"/>
          <w:szCs w:val="26"/>
        </w:rPr>
        <w:t xml:space="preserve"> в транзитном потоке</w:t>
      </w:r>
      <w:r w:rsidR="000D3C2E" w:rsidRPr="00886BC1">
        <w:rPr>
          <w:sz w:val="26"/>
          <w:szCs w:val="26"/>
        </w:rPr>
        <w:t xml:space="preserve"> по газораспределительным сетям</w:t>
      </w:r>
      <w:r w:rsidR="0062093A" w:rsidRPr="00886BC1">
        <w:rPr>
          <w:sz w:val="26"/>
          <w:szCs w:val="26"/>
        </w:rPr>
        <w:t xml:space="preserve"> </w:t>
      </w:r>
      <w:r w:rsidR="000D3C2E" w:rsidRPr="00886BC1">
        <w:rPr>
          <w:sz w:val="26"/>
          <w:szCs w:val="26"/>
        </w:rPr>
        <w:t>от выхода</w:t>
      </w:r>
      <w:r w:rsidR="00885CDD">
        <w:rPr>
          <w:sz w:val="26"/>
          <w:szCs w:val="26"/>
        </w:rPr>
        <w:t xml:space="preserve"> ГРС </w:t>
      </w:r>
      <w:r w:rsidR="006F3186">
        <w:rPr>
          <w:sz w:val="26"/>
          <w:szCs w:val="26"/>
        </w:rPr>
        <w:t>_________</w:t>
      </w:r>
      <w:r w:rsidRPr="00886BC1">
        <w:rPr>
          <w:sz w:val="26"/>
          <w:szCs w:val="26"/>
        </w:rPr>
        <w:t xml:space="preserve"> </w:t>
      </w:r>
      <w:r w:rsidR="009B6DD3" w:rsidRPr="00886BC1">
        <w:rPr>
          <w:sz w:val="26"/>
          <w:szCs w:val="26"/>
        </w:rPr>
        <w:t>до</w:t>
      </w:r>
      <w:r w:rsidR="0062093A" w:rsidRPr="00886BC1">
        <w:rPr>
          <w:sz w:val="26"/>
          <w:szCs w:val="26"/>
        </w:rPr>
        <w:t xml:space="preserve"> узла учета газа</w:t>
      </w:r>
      <w:r w:rsidR="009B6DD3" w:rsidRPr="00886BC1">
        <w:rPr>
          <w:sz w:val="26"/>
          <w:szCs w:val="26"/>
        </w:rPr>
        <w:t xml:space="preserve"> </w:t>
      </w:r>
      <w:r w:rsidR="0062093A" w:rsidRPr="00886BC1">
        <w:rPr>
          <w:sz w:val="26"/>
          <w:szCs w:val="26"/>
        </w:rPr>
        <w:t>на границ</w:t>
      </w:r>
      <w:r w:rsidR="008B4FE4" w:rsidRPr="00886BC1">
        <w:rPr>
          <w:sz w:val="26"/>
          <w:szCs w:val="26"/>
        </w:rPr>
        <w:t xml:space="preserve">е Тюменской и </w:t>
      </w:r>
      <w:r w:rsidR="006F3186">
        <w:rPr>
          <w:sz w:val="26"/>
          <w:szCs w:val="26"/>
        </w:rPr>
        <w:t>_________</w:t>
      </w:r>
      <w:r w:rsidR="008B4FE4" w:rsidRPr="00886BC1">
        <w:rPr>
          <w:sz w:val="26"/>
          <w:szCs w:val="26"/>
        </w:rPr>
        <w:t xml:space="preserve"> областей в </w:t>
      </w:r>
      <w:r w:rsidR="006F3186">
        <w:rPr>
          <w:sz w:val="26"/>
          <w:szCs w:val="26"/>
        </w:rPr>
        <w:t>__________</w:t>
      </w:r>
      <w:r w:rsidRPr="00886BC1">
        <w:rPr>
          <w:sz w:val="26"/>
          <w:szCs w:val="26"/>
        </w:rPr>
        <w:t xml:space="preserve">, </w:t>
      </w:r>
      <w:r w:rsidRPr="007D561E">
        <w:rPr>
          <w:sz w:val="26"/>
          <w:szCs w:val="26"/>
        </w:rPr>
        <w:t>а Потребитель обязан принимать услуги ГРО по транспортировке газа</w:t>
      </w:r>
      <w:r w:rsidR="00890565">
        <w:rPr>
          <w:sz w:val="26"/>
          <w:szCs w:val="26"/>
        </w:rPr>
        <w:t xml:space="preserve"> в транзитном потоке</w:t>
      </w:r>
      <w:r w:rsidRPr="007D561E">
        <w:rPr>
          <w:sz w:val="26"/>
          <w:szCs w:val="26"/>
        </w:rPr>
        <w:t xml:space="preserve"> и оплачивать стоимость транспортировки газа</w:t>
      </w:r>
      <w:r w:rsidR="007834D9">
        <w:rPr>
          <w:sz w:val="26"/>
          <w:szCs w:val="26"/>
        </w:rPr>
        <w:t xml:space="preserve"> в транзитном потоке</w:t>
      </w:r>
      <w:r w:rsidRPr="007D561E">
        <w:rPr>
          <w:sz w:val="26"/>
          <w:szCs w:val="26"/>
        </w:rPr>
        <w:t xml:space="preserve"> на условиях, установленных настоящим Договором.</w:t>
      </w:r>
    </w:p>
    <w:p w:rsidR="00B14F84" w:rsidRDefault="00B14F84" w:rsidP="003D512E">
      <w:pPr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Объем транспортируемого газа</w:t>
      </w:r>
      <w:r w:rsidR="007834D9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по настоящему договору определяется в соответствии с Договорами поставки газа, заключенными между Потребителем и Поставщиком на соответствующий расчетный год.</w:t>
      </w:r>
    </w:p>
    <w:p w:rsidR="00B14F84" w:rsidRDefault="00B14F84" w:rsidP="00B14F84">
      <w:pPr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Об</w:t>
      </w:r>
      <w:r>
        <w:rPr>
          <w:sz w:val="26"/>
          <w:szCs w:val="26"/>
        </w:rPr>
        <w:t>ъем транспортировки газа</w:t>
      </w:r>
      <w:r w:rsidR="007834D9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составляет </w:t>
      </w:r>
      <w:r w:rsidR="006F3186">
        <w:rPr>
          <w:sz w:val="26"/>
          <w:szCs w:val="26"/>
        </w:rPr>
        <w:t>_________</w:t>
      </w:r>
      <w:r>
        <w:rPr>
          <w:sz w:val="26"/>
          <w:szCs w:val="26"/>
        </w:rPr>
        <w:t xml:space="preserve"> </w:t>
      </w:r>
      <w:r w:rsidR="007D561E">
        <w:rPr>
          <w:sz w:val="26"/>
          <w:szCs w:val="26"/>
        </w:rPr>
        <w:t>тыс</w:t>
      </w:r>
      <w:r>
        <w:rPr>
          <w:sz w:val="26"/>
          <w:szCs w:val="26"/>
        </w:rPr>
        <w:t>. м3</w:t>
      </w:r>
      <w:r w:rsidR="00885CDD">
        <w:rPr>
          <w:sz w:val="26"/>
          <w:szCs w:val="26"/>
        </w:rPr>
        <w:t>/год</w:t>
      </w:r>
      <w:r w:rsidRPr="00E375BC">
        <w:rPr>
          <w:sz w:val="26"/>
          <w:szCs w:val="26"/>
        </w:rPr>
        <w:t>.</w:t>
      </w:r>
    </w:p>
    <w:p w:rsidR="004E6618" w:rsidRDefault="004E6618" w:rsidP="00B14F84">
      <w:pPr>
        <w:ind w:firstLine="567"/>
        <w:jc w:val="both"/>
        <w:rPr>
          <w:sz w:val="26"/>
          <w:szCs w:val="26"/>
        </w:rPr>
      </w:pPr>
    </w:p>
    <w:p w:rsidR="004E6618" w:rsidRDefault="004E6618" w:rsidP="00B14F84">
      <w:pPr>
        <w:ind w:firstLine="567"/>
        <w:jc w:val="both"/>
        <w:rPr>
          <w:sz w:val="26"/>
          <w:szCs w:val="26"/>
        </w:rPr>
      </w:pPr>
    </w:p>
    <w:p w:rsidR="004E6618" w:rsidRPr="00E375BC" w:rsidRDefault="004E6618" w:rsidP="00B14F84">
      <w:pPr>
        <w:ind w:firstLine="567"/>
        <w:jc w:val="both"/>
        <w:rPr>
          <w:sz w:val="26"/>
          <w:szCs w:val="26"/>
        </w:rPr>
      </w:pPr>
    </w:p>
    <w:p w:rsidR="00B14F84" w:rsidRDefault="007D561E" w:rsidP="00B14F84">
      <w:pPr>
        <w:ind w:firstLine="708"/>
        <w:jc w:val="right"/>
      </w:pPr>
      <w:r w:rsidRPr="007D561E">
        <w:t>тыс.м3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909"/>
        <w:gridCol w:w="816"/>
        <w:gridCol w:w="816"/>
        <w:gridCol w:w="816"/>
        <w:gridCol w:w="816"/>
        <w:gridCol w:w="816"/>
        <w:gridCol w:w="816"/>
        <w:gridCol w:w="973"/>
        <w:gridCol w:w="886"/>
        <w:gridCol w:w="816"/>
        <w:gridCol w:w="886"/>
      </w:tblGrid>
      <w:tr w:rsidR="00455F49" w:rsidRPr="006124A2" w:rsidTr="00455F49">
        <w:trPr>
          <w:trHeight w:val="268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6124A2" w:rsidRDefault="00455F49" w:rsidP="00885CDD">
            <w:pPr>
              <w:spacing w:before="120" w:after="120"/>
              <w:ind w:firstLine="709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1 квартал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6124A2" w:rsidRDefault="00455F49" w:rsidP="00885CDD">
            <w:pPr>
              <w:spacing w:before="120" w:after="120"/>
              <w:ind w:firstLine="709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2 квартал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6124A2" w:rsidRDefault="00455F49" w:rsidP="00885CDD">
            <w:pPr>
              <w:spacing w:before="120" w:after="120"/>
              <w:ind w:firstLine="709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3 квартал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6124A2" w:rsidRDefault="00455F49" w:rsidP="00885CDD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4 квартал</w:t>
            </w:r>
          </w:p>
        </w:tc>
      </w:tr>
      <w:tr w:rsidR="00455F49" w:rsidRPr="006124A2" w:rsidTr="00455F49">
        <w:trPr>
          <w:trHeight w:val="265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6124A2" w:rsidRDefault="00455F49" w:rsidP="003424C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6124A2" w:rsidRDefault="00455F49" w:rsidP="00A54BB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6124A2" w:rsidRDefault="00455F49" w:rsidP="00A54BB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6124A2" w:rsidRDefault="00455F49" w:rsidP="00A54BB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55F49" w:rsidRPr="006124A2" w:rsidTr="00455F49">
        <w:trPr>
          <w:trHeight w:val="31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июнь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июль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ноябрь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9" w:rsidRPr="006124A2" w:rsidRDefault="00455F49" w:rsidP="00F53147">
            <w:pPr>
              <w:spacing w:before="120" w:after="120"/>
              <w:rPr>
                <w:sz w:val="20"/>
                <w:szCs w:val="20"/>
              </w:rPr>
            </w:pPr>
            <w:r w:rsidRPr="006124A2">
              <w:rPr>
                <w:sz w:val="20"/>
                <w:szCs w:val="20"/>
              </w:rPr>
              <w:t>декабрь</w:t>
            </w:r>
          </w:p>
        </w:tc>
      </w:tr>
      <w:tr w:rsidR="00455F49" w:rsidRPr="006124A2" w:rsidTr="00455F49">
        <w:trPr>
          <w:trHeight w:val="3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3424CF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A54BB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9F342A" w:rsidRDefault="00455F49" w:rsidP="00F5314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455F49" w:rsidRPr="0009683F" w:rsidRDefault="00455F49" w:rsidP="00B14F84">
      <w:pPr>
        <w:ind w:firstLine="708"/>
        <w:jc w:val="right"/>
      </w:pPr>
    </w:p>
    <w:p w:rsidR="00B14F84" w:rsidRDefault="00B14F84" w:rsidP="00B14F84">
      <w:pPr>
        <w:spacing w:before="120"/>
        <w:ind w:firstLine="567"/>
        <w:jc w:val="center"/>
      </w:pPr>
      <w:r w:rsidRPr="00DA00B7">
        <w:t xml:space="preserve">                                                                                                                                           </w:t>
      </w:r>
      <w:r w:rsidR="007D561E">
        <w:t xml:space="preserve">  </w:t>
      </w:r>
      <w:r w:rsidR="00885CDD" w:rsidRPr="007D561E">
        <w:t>тыс</w:t>
      </w:r>
      <w:r w:rsidRPr="007D561E">
        <w:t>.м3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</w:tblGrid>
      <w:tr w:rsidR="00CB17D7" w:rsidRPr="00ED782E" w:rsidTr="009F342A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ED782E" w:rsidRDefault="00455F49" w:rsidP="00F53147">
            <w:pPr>
              <w:tabs>
                <w:tab w:val="left" w:pos="0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ED782E" w:rsidRDefault="00455F49" w:rsidP="00F53147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ED782E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ED782E" w:rsidRDefault="00455F49" w:rsidP="00F53147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ED782E">
              <w:rPr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ED782E" w:rsidRDefault="00455F49" w:rsidP="00F53147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ED782E">
              <w:rPr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ED782E" w:rsidRDefault="00455F49" w:rsidP="00F53147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ED782E">
              <w:rPr>
                <w:color w:val="000000"/>
                <w:sz w:val="20"/>
                <w:szCs w:val="20"/>
              </w:rPr>
              <w:t>4 квартал</w:t>
            </w:r>
          </w:p>
        </w:tc>
      </w:tr>
      <w:tr w:rsidR="004B3BDB" w:rsidRPr="00ED782E" w:rsidTr="00A21136">
        <w:trPr>
          <w:trHeight w:val="5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A54BB4" w:rsidRDefault="004B3BDB" w:rsidP="00A21136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6124A2" w:rsidRDefault="004B3BDB" w:rsidP="003424C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6124A2" w:rsidRDefault="004B3BDB" w:rsidP="00A211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6124A2" w:rsidRDefault="004B3BDB" w:rsidP="00A211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6124A2" w:rsidRDefault="004B3BDB" w:rsidP="00A211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17D7" w:rsidRPr="00ED782E" w:rsidTr="009F342A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ED782E" w:rsidRDefault="00455F49" w:rsidP="00F53147">
            <w:pPr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9" w:rsidRPr="00CB17D7" w:rsidRDefault="00455F49" w:rsidP="00F5314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7D7">
              <w:rPr>
                <w:sz w:val="16"/>
                <w:szCs w:val="16"/>
              </w:rPr>
              <w:t>декабрь</w:t>
            </w:r>
          </w:p>
        </w:tc>
      </w:tr>
      <w:tr w:rsidR="00B07391" w:rsidRPr="00ED782E" w:rsidTr="0069483C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B17D7" w:rsidRDefault="00B07391" w:rsidP="009F342A">
            <w:pPr>
              <w:tabs>
                <w:tab w:val="left" w:pos="0"/>
              </w:tabs>
              <w:rPr>
                <w:b/>
                <w:sz w:val="18"/>
                <w:szCs w:val="18"/>
                <w:lang w:val="en-US"/>
              </w:rPr>
            </w:pPr>
            <w:r w:rsidRPr="00A54BB4">
              <w:rPr>
                <w:b/>
                <w:sz w:val="16"/>
                <w:szCs w:val="16"/>
              </w:rPr>
              <w:t>газ на промышленные цели: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3424C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4B3BD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C72F48" w:rsidRDefault="004B3BDB" w:rsidP="004B3BD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4B3BD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AB5979" w:rsidRPr="00ED782E" w:rsidTr="009F342A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B17D7" w:rsidRDefault="00AB5979" w:rsidP="009F342A">
            <w:pPr>
              <w:tabs>
                <w:tab w:val="left" w:pos="0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3424CF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9" w:rsidRPr="00C72F48" w:rsidRDefault="00AB5979" w:rsidP="000E2F6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455F49" w:rsidRPr="00ED782E" w:rsidTr="00455F49">
        <w:trPr>
          <w:trHeight w:val="15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9" w:rsidRPr="00A54BB4" w:rsidRDefault="00455F49" w:rsidP="00455F49">
            <w:pPr>
              <w:widowControl w:val="0"/>
              <w:rPr>
                <w:color w:val="FF0000"/>
                <w:sz w:val="18"/>
                <w:szCs w:val="18"/>
              </w:rPr>
            </w:pPr>
            <w:r w:rsidRPr="00A54BB4">
              <w:rPr>
                <w:sz w:val="18"/>
                <w:szCs w:val="18"/>
                <w:lang w:val="en-US"/>
              </w:rPr>
              <w:t>Точки подключения соответствующие объектам</w:t>
            </w:r>
          </w:p>
        </w:tc>
      </w:tr>
      <w:tr w:rsidR="009F342A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F342A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3424C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</w:tr>
      <w:tr w:rsidR="009F342A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Default="009F342A" w:rsidP="000E2F6E"/>
        </w:tc>
      </w:tr>
      <w:tr w:rsidR="009F342A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F342A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F342A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A" w:rsidRPr="009101A6" w:rsidRDefault="009F342A" w:rsidP="000E2F6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92E8C" w:rsidRPr="00ED782E" w:rsidTr="00763C20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C" w:rsidRPr="009101A6" w:rsidRDefault="00092E8C" w:rsidP="00B073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Газ </w:t>
            </w:r>
            <w:r w:rsidRPr="00A54BB4">
              <w:rPr>
                <w:b/>
                <w:sz w:val="16"/>
                <w:szCs w:val="16"/>
              </w:rPr>
              <w:t xml:space="preserve">на </w:t>
            </w:r>
            <w:r>
              <w:rPr>
                <w:b/>
                <w:sz w:val="16"/>
                <w:szCs w:val="16"/>
              </w:rPr>
              <w:t>коммунально-бытовые нужды</w:t>
            </w:r>
            <w:r w:rsidRPr="00A54BB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2" w:rsidRPr="006252C2" w:rsidRDefault="006252C2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C" w:rsidRPr="006252C2" w:rsidRDefault="00092E8C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C" w:rsidRPr="006252C2" w:rsidRDefault="00092E8C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C" w:rsidRPr="006252C2" w:rsidRDefault="00092E8C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B07391" w:rsidRPr="00ED782E" w:rsidTr="009F342A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91" w:rsidRDefault="00B07391" w:rsidP="00B0739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C72F48" w:rsidRDefault="00B07391" w:rsidP="000E2F6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B07391" w:rsidRPr="009101A6" w:rsidTr="00A21136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07391" w:rsidRPr="00ED782E" w:rsidTr="00A21136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07391" w:rsidRPr="00ED782E" w:rsidTr="00A21136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9101A6" w:rsidRDefault="00B07391" w:rsidP="00A21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455F49" w:rsidRPr="00DA00B7" w:rsidRDefault="00455F49" w:rsidP="00B14F84">
      <w:pPr>
        <w:spacing w:before="120"/>
        <w:ind w:firstLine="567"/>
        <w:jc w:val="center"/>
      </w:pPr>
    </w:p>
    <w:p w:rsidR="00B14F84" w:rsidRPr="00E375BC" w:rsidRDefault="00B14F84" w:rsidP="00B14F84">
      <w:pPr>
        <w:widowControl w:val="0"/>
        <w:ind w:firstLine="567"/>
        <w:jc w:val="both"/>
        <w:rPr>
          <w:sz w:val="26"/>
          <w:szCs w:val="26"/>
        </w:rPr>
      </w:pPr>
      <w:r w:rsidRPr="009D6AB3">
        <w:rPr>
          <w:sz w:val="26"/>
          <w:szCs w:val="26"/>
        </w:rPr>
        <w:t>Суточный (среднесуточный) договорной объем транспортировки газа (суточная норма)</w:t>
      </w:r>
      <w:r w:rsidR="007834D9">
        <w:rPr>
          <w:sz w:val="26"/>
          <w:szCs w:val="26"/>
        </w:rPr>
        <w:t xml:space="preserve"> в транзитном потоке</w:t>
      </w:r>
      <w:r w:rsidRPr="009D6AB3">
        <w:rPr>
          <w:sz w:val="26"/>
          <w:szCs w:val="26"/>
        </w:rPr>
        <w:t xml:space="preserve"> по Договору определяется путем деления месячного договорного объема транспортировки газа</w:t>
      </w:r>
      <w:r w:rsidR="007834D9">
        <w:rPr>
          <w:sz w:val="26"/>
          <w:szCs w:val="26"/>
        </w:rPr>
        <w:t xml:space="preserve"> в транзитном потоке</w:t>
      </w:r>
      <w:r w:rsidRPr="009D6AB3">
        <w:rPr>
          <w:sz w:val="26"/>
          <w:szCs w:val="26"/>
        </w:rPr>
        <w:t xml:space="preserve"> на количество дней соответствующего месяца транспортировки газа</w:t>
      </w:r>
      <w:r w:rsidR="007834D9">
        <w:rPr>
          <w:sz w:val="26"/>
          <w:szCs w:val="26"/>
        </w:rPr>
        <w:t xml:space="preserve"> в транзитном потоке</w:t>
      </w:r>
      <w:r w:rsidRPr="009D6AB3">
        <w:rPr>
          <w:sz w:val="26"/>
          <w:szCs w:val="26"/>
        </w:rPr>
        <w:t>.</w:t>
      </w:r>
    </w:p>
    <w:p w:rsidR="00B14F84" w:rsidRPr="00E375BC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9D6AB3">
        <w:rPr>
          <w:sz w:val="26"/>
          <w:szCs w:val="26"/>
        </w:rPr>
        <w:t xml:space="preserve">Потребитель обязан предоставить Договор </w:t>
      </w:r>
      <w:r>
        <w:rPr>
          <w:sz w:val="26"/>
          <w:szCs w:val="26"/>
        </w:rPr>
        <w:t xml:space="preserve">поставки </w:t>
      </w:r>
      <w:r w:rsidRPr="009D6AB3">
        <w:rPr>
          <w:sz w:val="26"/>
          <w:szCs w:val="26"/>
        </w:rPr>
        <w:t>газа на очередной расчетный год не менее чем за 10 (десять) дней до его начала, а п</w:t>
      </w:r>
      <w:r>
        <w:rPr>
          <w:sz w:val="26"/>
          <w:szCs w:val="26"/>
        </w:rPr>
        <w:t>ри заключении (перезаключении) Д</w:t>
      </w:r>
      <w:r w:rsidRPr="009D6AB3">
        <w:rPr>
          <w:sz w:val="26"/>
          <w:szCs w:val="26"/>
        </w:rPr>
        <w:t xml:space="preserve">оговора </w:t>
      </w:r>
      <w:r>
        <w:rPr>
          <w:sz w:val="26"/>
          <w:szCs w:val="26"/>
        </w:rPr>
        <w:t>поставки газа</w:t>
      </w:r>
      <w:r w:rsidRPr="009D6AB3">
        <w:rPr>
          <w:sz w:val="26"/>
          <w:szCs w:val="26"/>
        </w:rPr>
        <w:t xml:space="preserve"> не сначала года - не позднее</w:t>
      </w:r>
      <w:r>
        <w:rPr>
          <w:sz w:val="26"/>
          <w:szCs w:val="26"/>
        </w:rPr>
        <w:t>,</w:t>
      </w:r>
      <w:r w:rsidRPr="009D6AB3">
        <w:rPr>
          <w:sz w:val="26"/>
          <w:szCs w:val="26"/>
        </w:rPr>
        <w:t xml:space="preserve"> чем </w:t>
      </w:r>
      <w:r>
        <w:rPr>
          <w:sz w:val="26"/>
          <w:szCs w:val="26"/>
        </w:rPr>
        <w:t xml:space="preserve">в </w:t>
      </w:r>
      <w:r w:rsidRPr="009D6AB3">
        <w:rPr>
          <w:sz w:val="26"/>
          <w:szCs w:val="26"/>
        </w:rPr>
        <w:t>дат</w:t>
      </w:r>
      <w:r>
        <w:rPr>
          <w:sz w:val="26"/>
          <w:szCs w:val="26"/>
        </w:rPr>
        <w:t>у</w:t>
      </w:r>
      <w:r w:rsidRPr="009D6AB3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 Договора</w:t>
      </w:r>
      <w:r w:rsidRPr="009D6AB3">
        <w:rPr>
          <w:sz w:val="26"/>
          <w:szCs w:val="26"/>
        </w:rPr>
        <w:t xml:space="preserve"> транспортировки</w:t>
      </w:r>
      <w:r>
        <w:rPr>
          <w:sz w:val="26"/>
          <w:szCs w:val="26"/>
        </w:rPr>
        <w:t xml:space="preserve"> газа</w:t>
      </w:r>
      <w:r w:rsidR="007834D9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.</w:t>
      </w:r>
    </w:p>
    <w:p w:rsidR="00B14F84" w:rsidRPr="00E375BC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2.2. Изменение </w:t>
      </w:r>
      <w:r>
        <w:rPr>
          <w:sz w:val="26"/>
          <w:szCs w:val="26"/>
        </w:rPr>
        <w:t xml:space="preserve">месячных </w:t>
      </w:r>
      <w:r w:rsidRPr="00E375BC">
        <w:rPr>
          <w:sz w:val="26"/>
          <w:szCs w:val="26"/>
        </w:rPr>
        <w:t>объёмов транспортируемого газа</w:t>
      </w:r>
      <w:r w:rsidR="007834D9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производится путем направления Потребителем в адрес ГРО уведомления о корректировке объёмов транспортировки газа</w:t>
      </w:r>
      <w:r w:rsidR="007834D9">
        <w:rPr>
          <w:sz w:val="26"/>
          <w:szCs w:val="26"/>
        </w:rPr>
        <w:t xml:space="preserve"> </w:t>
      </w:r>
      <w:r w:rsidR="00F05BE2">
        <w:rPr>
          <w:sz w:val="26"/>
          <w:szCs w:val="26"/>
        </w:rPr>
        <w:t>в транзитном потоке</w:t>
      </w:r>
      <w:r w:rsidRPr="00E375BC">
        <w:rPr>
          <w:sz w:val="26"/>
          <w:szCs w:val="26"/>
        </w:rPr>
        <w:t xml:space="preserve"> не позднее, чем за 10 (десять) дней до начала месяца, в котором планируется изменение объемов транспортировки газа</w:t>
      </w:r>
      <w:r w:rsidR="00F05BE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. Корректировка объема транспортировки газа </w:t>
      </w:r>
      <w:r w:rsidR="00F05BE2">
        <w:rPr>
          <w:sz w:val="26"/>
          <w:szCs w:val="26"/>
        </w:rPr>
        <w:t xml:space="preserve">в транзитном потоке </w:t>
      </w:r>
      <w:r w:rsidRPr="00E375BC">
        <w:rPr>
          <w:sz w:val="26"/>
          <w:szCs w:val="26"/>
        </w:rPr>
        <w:t>считается согласованной с момента получения ГРО уведомления от Потребителя в установленный срок. (Приложение №2).</w:t>
      </w:r>
    </w:p>
    <w:p w:rsidR="00B14F84" w:rsidRPr="00E375BC" w:rsidRDefault="00B14F84" w:rsidP="00B14F84">
      <w:pPr>
        <w:pStyle w:val="a7"/>
        <w:tabs>
          <w:tab w:val="left" w:pos="426"/>
        </w:tabs>
        <w:ind w:left="0" w:firstLine="567"/>
        <w:rPr>
          <w:sz w:val="26"/>
          <w:szCs w:val="26"/>
        </w:rPr>
      </w:pPr>
      <w:r w:rsidRPr="00E375BC">
        <w:rPr>
          <w:sz w:val="26"/>
          <w:szCs w:val="26"/>
        </w:rPr>
        <w:lastRenderedPageBreak/>
        <w:t>При изменении объема транспортировки газа</w:t>
      </w:r>
      <w:r w:rsidR="00F05BE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, Потребитель и ГРО подписывают соответствующее Дополнительное соглашение к Договору, в котором отражаются необходимые изменения.</w:t>
      </w:r>
    </w:p>
    <w:p w:rsidR="00B14F84" w:rsidRPr="00011B44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011B44">
        <w:rPr>
          <w:sz w:val="26"/>
          <w:szCs w:val="26"/>
        </w:rPr>
        <w:t>2.3. Потребитель обязан:</w:t>
      </w:r>
    </w:p>
    <w:p w:rsidR="00B14F84" w:rsidRPr="00E375BC" w:rsidRDefault="00B14F84" w:rsidP="00B14F84">
      <w:pPr>
        <w:tabs>
          <w:tab w:val="left" w:pos="426"/>
          <w:tab w:val="left" w:pos="851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2.3.</w:t>
      </w:r>
      <w:r>
        <w:rPr>
          <w:sz w:val="26"/>
          <w:szCs w:val="26"/>
        </w:rPr>
        <w:t>1</w:t>
      </w:r>
      <w:r w:rsidRPr="00E375BC">
        <w:rPr>
          <w:sz w:val="26"/>
          <w:szCs w:val="26"/>
        </w:rPr>
        <w:t>. Своевременно и в полном объеме оплачивать оказанные</w:t>
      </w:r>
      <w:r w:rsidRPr="00E375BC">
        <w:rPr>
          <w:b/>
          <w:sz w:val="26"/>
          <w:szCs w:val="26"/>
        </w:rPr>
        <w:t xml:space="preserve"> </w:t>
      </w:r>
      <w:r w:rsidRPr="00E375BC">
        <w:rPr>
          <w:sz w:val="26"/>
          <w:szCs w:val="26"/>
        </w:rPr>
        <w:t>услуги по транспортировке газа</w:t>
      </w:r>
      <w:r w:rsidR="00F05BE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.</w:t>
      </w:r>
    </w:p>
    <w:p w:rsidR="00B14F84" w:rsidRPr="00E375BC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E375BC">
        <w:rPr>
          <w:sz w:val="26"/>
          <w:szCs w:val="26"/>
        </w:rPr>
        <w:t>. Передавать сведения о количестве транспортировки газа</w:t>
      </w:r>
      <w:r w:rsidR="00F05BE2">
        <w:rPr>
          <w:sz w:val="26"/>
          <w:szCs w:val="26"/>
        </w:rPr>
        <w:t xml:space="preserve"> в транзитном потоке</w:t>
      </w:r>
      <w:r w:rsidRPr="00E375BC">
        <w:rPr>
          <w:b/>
          <w:sz w:val="26"/>
          <w:szCs w:val="26"/>
        </w:rPr>
        <w:t xml:space="preserve"> </w:t>
      </w:r>
      <w:r w:rsidRPr="00E375BC">
        <w:rPr>
          <w:sz w:val="26"/>
          <w:szCs w:val="26"/>
        </w:rPr>
        <w:t>в соответствии с порядком и в сроки, установленные настоящим Договором.</w:t>
      </w:r>
    </w:p>
    <w:p w:rsidR="00B14F84" w:rsidRPr="00E375BC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2.3.3</w:t>
      </w:r>
      <w:r w:rsidRPr="00E375BC">
        <w:rPr>
          <w:sz w:val="26"/>
          <w:szCs w:val="26"/>
        </w:rPr>
        <w:t>. Обеспечить техническое обслуживание и безопасность эксплуатации принадлежащих ему газопроводов и газоиспользующего оборудования.</w:t>
      </w:r>
    </w:p>
    <w:p w:rsidR="00B14F84" w:rsidRPr="00E375BC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2.3.</w:t>
      </w:r>
      <w:r>
        <w:rPr>
          <w:sz w:val="26"/>
          <w:szCs w:val="26"/>
        </w:rPr>
        <w:t>4</w:t>
      </w:r>
      <w:r w:rsidRPr="00E375BC">
        <w:rPr>
          <w:sz w:val="26"/>
          <w:szCs w:val="26"/>
        </w:rPr>
        <w:t>. Обеспечить безусловную работоспособность приборов учета газа, позволяющих определить состояние и достоверность учета расхода и потребления газа, а также их своевременную поверку.</w:t>
      </w:r>
    </w:p>
    <w:p w:rsidR="00B14F84" w:rsidRPr="00E375BC" w:rsidRDefault="00B14F84" w:rsidP="00B14F8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2.4. Все расходы, связанные с законным отключением или ограничением транспортировки газа</w:t>
      </w:r>
      <w:r w:rsidR="00F05BE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, а также ее возобновлением, покрываются за счет денежных средств Потребителя. </w:t>
      </w:r>
    </w:p>
    <w:p w:rsidR="00B14F84" w:rsidRPr="00E375BC" w:rsidRDefault="00B14F84" w:rsidP="00B14F84">
      <w:pPr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2.5. Плановые объемы транспортировки газа</w:t>
      </w:r>
      <w:r w:rsidR="00F05BE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на 2020 год и далее согласовываются Сторонами дополнительными соглашениями или новым договором</w:t>
      </w:r>
      <w:r w:rsidRPr="00E375BC">
        <w:rPr>
          <w:color w:val="FF0000"/>
          <w:sz w:val="26"/>
          <w:szCs w:val="26"/>
        </w:rPr>
        <w:t xml:space="preserve"> </w:t>
      </w:r>
      <w:r w:rsidRPr="00E375BC">
        <w:rPr>
          <w:sz w:val="26"/>
          <w:szCs w:val="26"/>
        </w:rPr>
        <w:t xml:space="preserve">с учетом предложений Потребителя и техническими возможностями. Предложения Потребителя о распределении плановых объемов по периодам транспортировки должны поступить к ГРО не позднее чем за </w:t>
      </w:r>
      <w:r>
        <w:rPr>
          <w:sz w:val="26"/>
          <w:szCs w:val="26"/>
        </w:rPr>
        <w:t>100</w:t>
      </w:r>
      <w:r w:rsidRPr="00E375BC">
        <w:rPr>
          <w:sz w:val="26"/>
          <w:szCs w:val="26"/>
        </w:rPr>
        <w:t xml:space="preserve"> дней до начала года транспортировки (Приложение №1).</w:t>
      </w:r>
    </w:p>
    <w:p w:rsidR="00B14F84" w:rsidRPr="00E375BC" w:rsidRDefault="00B14F84" w:rsidP="00B14F84">
      <w:pPr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В случае несвоевременного направления Потребителем предложений ГРО, а также в случае не достижения Сторонами согласия по распределению годовых объемов по кварталам и квартальных объемов по месяцам, распределение годовых объемов по кварталам и квартальных объемов по месяцам производится ГРО равномерно либо принимаются в соответствии с планами текущего года.</w:t>
      </w:r>
    </w:p>
    <w:p w:rsidR="00B14F84" w:rsidRPr="00E375BC" w:rsidRDefault="00B14F84" w:rsidP="00B14F84">
      <w:pPr>
        <w:tabs>
          <w:tab w:val="left" w:pos="426"/>
        </w:tabs>
        <w:spacing w:before="120" w:after="120"/>
        <w:jc w:val="center"/>
        <w:rPr>
          <w:b/>
          <w:bCs/>
          <w:sz w:val="26"/>
          <w:szCs w:val="26"/>
        </w:rPr>
      </w:pPr>
      <w:r w:rsidRPr="00E375BC">
        <w:rPr>
          <w:b/>
          <w:sz w:val="26"/>
          <w:szCs w:val="26"/>
        </w:rPr>
        <w:t xml:space="preserve">3. </w:t>
      </w:r>
      <w:r w:rsidRPr="00E375BC">
        <w:rPr>
          <w:b/>
          <w:bCs/>
          <w:sz w:val="26"/>
          <w:szCs w:val="26"/>
        </w:rPr>
        <w:t>Режим и порядок транспортировки газа</w:t>
      </w:r>
      <w:r w:rsidR="00890565">
        <w:rPr>
          <w:b/>
          <w:bCs/>
          <w:sz w:val="26"/>
          <w:szCs w:val="26"/>
        </w:rPr>
        <w:t xml:space="preserve"> в транзитном потоке</w:t>
      </w:r>
    </w:p>
    <w:p w:rsidR="00B14F84" w:rsidRPr="009D6AB3" w:rsidRDefault="00B14F84" w:rsidP="00B14F84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3.1 Транспортировка газа</w:t>
      </w:r>
      <w:r w:rsidR="00B674DA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осуществляется в соответствии с Гражданским кодексом РФ и действующими Правилами поставки газа в РФ, при этом ГРО обеспечивает бесперебойную транспортировку газа</w:t>
      </w:r>
      <w:r w:rsidR="00B674DA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Потребителю в пределах </w:t>
      </w:r>
      <w:r w:rsidRPr="009D6AB3">
        <w:rPr>
          <w:sz w:val="26"/>
          <w:szCs w:val="26"/>
        </w:rPr>
        <w:t>договорных объёмов транспортировки газа</w:t>
      </w:r>
      <w:r w:rsidR="00B674DA">
        <w:rPr>
          <w:sz w:val="26"/>
          <w:szCs w:val="26"/>
        </w:rPr>
        <w:t xml:space="preserve"> в транзитном потоке</w:t>
      </w:r>
      <w:r w:rsidRPr="009D6AB3">
        <w:rPr>
          <w:sz w:val="26"/>
          <w:szCs w:val="26"/>
        </w:rPr>
        <w:t>.</w:t>
      </w:r>
    </w:p>
    <w:p w:rsidR="00B14F84" w:rsidRPr="009D6AB3" w:rsidRDefault="00B14F84" w:rsidP="00B14F84">
      <w:pPr>
        <w:ind w:firstLine="567"/>
        <w:jc w:val="both"/>
        <w:rPr>
          <w:spacing w:val="-4"/>
          <w:sz w:val="26"/>
          <w:szCs w:val="26"/>
        </w:rPr>
      </w:pPr>
      <w:r w:rsidRPr="009D6AB3">
        <w:rPr>
          <w:spacing w:val="-4"/>
          <w:sz w:val="26"/>
          <w:szCs w:val="26"/>
        </w:rPr>
        <w:t>3.1.1. ГРО транспортирует, а Потребитель принимает (отбирает) в любые сутки газ в объеме от минимального суточного объема, который составляет восемьдесят процентов (80%) от соответствующего суточного договорного объема, до максимального суточного объема, который составляет сто десять процентов (110%) от соответствующего суточного договорного объема.</w:t>
      </w:r>
    </w:p>
    <w:p w:rsidR="00B14F84" w:rsidRPr="009D6AB3" w:rsidRDefault="00B14F84" w:rsidP="00B14F84">
      <w:pPr>
        <w:shd w:val="clear" w:color="auto" w:fill="FFFFFF"/>
        <w:tabs>
          <w:tab w:val="left" w:pos="993"/>
        </w:tabs>
        <w:ind w:right="-23" w:firstLine="567"/>
        <w:jc w:val="both"/>
        <w:rPr>
          <w:spacing w:val="-4"/>
          <w:sz w:val="26"/>
          <w:szCs w:val="26"/>
        </w:rPr>
      </w:pPr>
      <w:r w:rsidRPr="009D6AB3">
        <w:rPr>
          <w:spacing w:val="-4"/>
          <w:sz w:val="26"/>
          <w:szCs w:val="26"/>
        </w:rPr>
        <w:t>Объем газа, принятый Потребителем в сутки транспортировки, не должен превышать максимальный суточный объем.</w:t>
      </w:r>
    </w:p>
    <w:p w:rsidR="00B14F84" w:rsidRPr="009D6AB3" w:rsidRDefault="00B14F84" w:rsidP="00B14F84">
      <w:pPr>
        <w:shd w:val="clear" w:color="auto" w:fill="FFFFFF"/>
        <w:tabs>
          <w:tab w:val="left" w:pos="993"/>
        </w:tabs>
        <w:ind w:right="-23" w:firstLine="567"/>
        <w:jc w:val="both"/>
        <w:rPr>
          <w:spacing w:val="-4"/>
          <w:sz w:val="26"/>
          <w:szCs w:val="26"/>
        </w:rPr>
      </w:pPr>
      <w:r w:rsidRPr="009D6AB3">
        <w:rPr>
          <w:spacing w:val="-4"/>
          <w:sz w:val="26"/>
          <w:szCs w:val="26"/>
        </w:rPr>
        <w:t>Объем газа, принятый Потребителем в течение месяца транспортировки</w:t>
      </w:r>
      <w:r w:rsidR="00B674DA">
        <w:rPr>
          <w:spacing w:val="-4"/>
          <w:sz w:val="26"/>
          <w:szCs w:val="26"/>
        </w:rPr>
        <w:t xml:space="preserve"> газа в транзитном потоке</w:t>
      </w:r>
      <w:r w:rsidRPr="009D6AB3">
        <w:rPr>
          <w:spacing w:val="-4"/>
          <w:sz w:val="26"/>
          <w:szCs w:val="26"/>
        </w:rPr>
        <w:t xml:space="preserve">, не может превышать месячный договорной объем газа. Предоставленное Потребителю право принимать в сутки транспортировки как максимальный, так и минимальный суточный объем газа направлено на недопущение им нарушения договорных обязательств по принятию месячного договорного объема газа. </w:t>
      </w:r>
    </w:p>
    <w:p w:rsidR="00B14F84" w:rsidRPr="00910B9C" w:rsidRDefault="00B14F84" w:rsidP="00B14F84">
      <w:pPr>
        <w:shd w:val="clear" w:color="auto" w:fill="FFFFFF"/>
        <w:tabs>
          <w:tab w:val="left" w:pos="993"/>
        </w:tabs>
        <w:ind w:right="-23" w:firstLine="567"/>
        <w:jc w:val="both"/>
        <w:rPr>
          <w:spacing w:val="-4"/>
          <w:sz w:val="26"/>
          <w:szCs w:val="26"/>
          <w:highlight w:val="yellow"/>
        </w:rPr>
      </w:pPr>
      <w:r w:rsidRPr="009D6AB3">
        <w:rPr>
          <w:spacing w:val="-4"/>
          <w:sz w:val="26"/>
          <w:szCs w:val="26"/>
        </w:rPr>
        <w:t xml:space="preserve">В случае необходимости неравномерной </w:t>
      </w:r>
      <w:r>
        <w:rPr>
          <w:spacing w:val="-4"/>
          <w:sz w:val="26"/>
          <w:szCs w:val="26"/>
        </w:rPr>
        <w:t xml:space="preserve">транспортировки </w:t>
      </w:r>
      <w:r w:rsidRPr="009D6AB3">
        <w:rPr>
          <w:spacing w:val="-4"/>
          <w:sz w:val="26"/>
          <w:szCs w:val="26"/>
        </w:rPr>
        <w:t>газа</w:t>
      </w:r>
      <w:r w:rsidR="00B674DA">
        <w:rPr>
          <w:spacing w:val="-4"/>
          <w:sz w:val="26"/>
          <w:szCs w:val="26"/>
        </w:rPr>
        <w:t xml:space="preserve"> в транзитном потоке</w:t>
      </w:r>
      <w:r w:rsidRPr="009D6AB3">
        <w:rPr>
          <w:spacing w:val="-4"/>
          <w:sz w:val="26"/>
          <w:szCs w:val="26"/>
        </w:rPr>
        <w:t xml:space="preserve"> в течение месяца, </w:t>
      </w:r>
      <w:r>
        <w:rPr>
          <w:spacing w:val="-4"/>
          <w:sz w:val="26"/>
          <w:szCs w:val="26"/>
        </w:rPr>
        <w:t xml:space="preserve">Потребитель </w:t>
      </w:r>
      <w:r w:rsidRPr="009D6AB3">
        <w:rPr>
          <w:spacing w:val="-4"/>
          <w:sz w:val="26"/>
          <w:szCs w:val="26"/>
        </w:rPr>
        <w:t xml:space="preserve">согласовывает с </w:t>
      </w:r>
      <w:r>
        <w:rPr>
          <w:spacing w:val="-4"/>
          <w:sz w:val="26"/>
          <w:szCs w:val="26"/>
        </w:rPr>
        <w:t>ГРО</w:t>
      </w:r>
      <w:r w:rsidRPr="009D6AB3">
        <w:rPr>
          <w:spacing w:val="-4"/>
          <w:sz w:val="26"/>
          <w:szCs w:val="26"/>
        </w:rPr>
        <w:t xml:space="preserve"> таковую, не менее чем за пять дней до начала месяца </w:t>
      </w:r>
      <w:r>
        <w:rPr>
          <w:spacing w:val="-4"/>
          <w:sz w:val="26"/>
          <w:szCs w:val="26"/>
        </w:rPr>
        <w:t>транспортировки</w:t>
      </w:r>
      <w:r w:rsidRPr="009D6AB3">
        <w:rPr>
          <w:spacing w:val="-4"/>
          <w:sz w:val="26"/>
          <w:szCs w:val="26"/>
        </w:rPr>
        <w:t xml:space="preserve"> газа</w:t>
      </w:r>
      <w:r w:rsidR="008A0071">
        <w:rPr>
          <w:spacing w:val="-4"/>
          <w:sz w:val="26"/>
          <w:szCs w:val="26"/>
        </w:rPr>
        <w:t xml:space="preserve"> в транзитном потоке</w:t>
      </w:r>
      <w:r w:rsidRPr="009D6AB3">
        <w:rPr>
          <w:spacing w:val="-4"/>
          <w:sz w:val="26"/>
          <w:szCs w:val="26"/>
        </w:rPr>
        <w:t xml:space="preserve">, путем направления диспетчерского графика, оформленного по форме приложения №3.  </w:t>
      </w:r>
    </w:p>
    <w:p w:rsidR="00B14F84" w:rsidRPr="00E375BC" w:rsidRDefault="00B14F84" w:rsidP="00B14F84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lastRenderedPageBreak/>
        <w:t>3.2.</w:t>
      </w:r>
      <w:r w:rsidRPr="00E375BC">
        <w:rPr>
          <w:b/>
          <w:sz w:val="26"/>
          <w:szCs w:val="26"/>
        </w:rPr>
        <w:t> </w:t>
      </w:r>
      <w:r w:rsidRPr="00E375BC">
        <w:rPr>
          <w:sz w:val="26"/>
          <w:szCs w:val="26"/>
        </w:rPr>
        <w:t>ГРО не несёт имущественной ответственности в следующих случаях:</w:t>
      </w:r>
    </w:p>
    <w:p w:rsidR="00B14F84" w:rsidRPr="00E375BC" w:rsidRDefault="00B14F84" w:rsidP="00B14F84">
      <w:pPr>
        <w:pStyle w:val="a5"/>
        <w:tabs>
          <w:tab w:val="left" w:pos="1276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неспособности Потребителя принять газ, который имеется для транспортировки</w:t>
      </w:r>
      <w:r w:rsidRPr="00E375BC">
        <w:rPr>
          <w:b/>
          <w:sz w:val="26"/>
          <w:szCs w:val="26"/>
        </w:rPr>
        <w:t xml:space="preserve"> </w:t>
      </w:r>
      <w:r w:rsidRPr="00E375BC">
        <w:rPr>
          <w:sz w:val="26"/>
          <w:szCs w:val="26"/>
        </w:rPr>
        <w:t>ГРО в соответствии с положениями настоящего Договора;</w:t>
      </w:r>
    </w:p>
    <w:p w:rsidR="00B14F84" w:rsidRDefault="00B14F84" w:rsidP="00B14F84">
      <w:pPr>
        <w:pStyle w:val="a5"/>
        <w:tabs>
          <w:tab w:val="left" w:pos="1276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возникновения обстоятельств непреодолимой силы, которые помешают</w:t>
      </w:r>
      <w:r w:rsidRPr="00E375BC">
        <w:rPr>
          <w:b/>
          <w:sz w:val="26"/>
          <w:szCs w:val="26"/>
        </w:rPr>
        <w:t xml:space="preserve"> </w:t>
      </w:r>
      <w:r w:rsidRPr="00E375BC">
        <w:rPr>
          <w:sz w:val="26"/>
          <w:szCs w:val="26"/>
        </w:rPr>
        <w:t>ГРО транспортировать газ;</w:t>
      </w:r>
    </w:p>
    <w:p w:rsidR="00B14F84" w:rsidRPr="00E375BC" w:rsidRDefault="00B14F84" w:rsidP="00B14F84">
      <w:pPr>
        <w:pStyle w:val="a5"/>
        <w:tabs>
          <w:tab w:val="left" w:pos="1276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прекращение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(но не ниже брони газопотребления) при нарушении сроков оплаты и иных условий настоящего Договора на основании действующих нормативных документов об ограничении газоснабжения потребителей.</w:t>
      </w:r>
    </w:p>
    <w:p w:rsidR="00B14F84" w:rsidRPr="00E375BC" w:rsidRDefault="00B14F84" w:rsidP="00B14F84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3.3. Стороны обязаны письменно уведомлять друг друга о проведении планово-предупредительных работ (далее - ППР) и внеплановых работ, связанных с частичным или полным прекращением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в следующие сроки:</w:t>
      </w:r>
    </w:p>
    <w:p w:rsidR="00B14F84" w:rsidRPr="00E375BC" w:rsidRDefault="00B14F84" w:rsidP="00B14F84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 xml:space="preserve">- в случае проведения ППР – </w:t>
      </w:r>
      <w:r>
        <w:rPr>
          <w:sz w:val="26"/>
          <w:szCs w:val="26"/>
        </w:rPr>
        <w:t>не менее чем за</w:t>
      </w:r>
      <w:r w:rsidRPr="00E375B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E375BC">
        <w:rPr>
          <w:sz w:val="26"/>
          <w:szCs w:val="26"/>
        </w:rPr>
        <w:t>0 дней до их начала;</w:t>
      </w:r>
    </w:p>
    <w:p w:rsidR="00B14F84" w:rsidRPr="00E375BC" w:rsidRDefault="00B14F84" w:rsidP="00B14F84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 xml:space="preserve">- в случае внеплановых работ – </w:t>
      </w:r>
      <w:r>
        <w:rPr>
          <w:sz w:val="26"/>
          <w:szCs w:val="26"/>
        </w:rPr>
        <w:t>не менее чем за</w:t>
      </w:r>
      <w:r w:rsidRPr="00E375BC">
        <w:rPr>
          <w:sz w:val="26"/>
          <w:szCs w:val="26"/>
        </w:rPr>
        <w:t xml:space="preserve"> 3 дня до их начала;</w:t>
      </w:r>
    </w:p>
    <w:p w:rsidR="00B14F84" w:rsidRPr="00E375BC" w:rsidRDefault="00B14F84" w:rsidP="00B14F84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- при возникновении аварийной ситуации – немедленно.</w:t>
      </w:r>
    </w:p>
    <w:p w:rsidR="00B14F84" w:rsidRPr="00E375BC" w:rsidRDefault="00B14F84" w:rsidP="00B14F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Указанные работы, за исключением работ по устранению аварийной ситуации, производятся только при получении</w:t>
      </w:r>
      <w:r w:rsidRPr="00E375BC">
        <w:rPr>
          <w:b/>
          <w:sz w:val="26"/>
          <w:szCs w:val="26"/>
        </w:rPr>
        <w:t xml:space="preserve"> </w:t>
      </w:r>
      <w:r w:rsidRPr="00E375BC">
        <w:rPr>
          <w:sz w:val="26"/>
          <w:szCs w:val="26"/>
        </w:rPr>
        <w:t>ГРО согласия Потребителя.</w:t>
      </w:r>
    </w:p>
    <w:p w:rsidR="00B14F84" w:rsidRPr="00E375BC" w:rsidRDefault="00B14F84" w:rsidP="00B14F84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E375BC">
        <w:rPr>
          <w:sz w:val="26"/>
          <w:szCs w:val="26"/>
        </w:rPr>
        <w:t>В случае проведения планово-предупредительных, внеплановых и аварийных работ, связанных с частичным или полным прекращением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, сокращаются договорные объемы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на соответствующий период и в соответствующих объемах.</w:t>
      </w:r>
    </w:p>
    <w:p w:rsidR="00B14F84" w:rsidRPr="00E375BC" w:rsidRDefault="00B14F84" w:rsidP="00B14F84">
      <w:pPr>
        <w:pStyle w:val="a5"/>
        <w:numPr>
          <w:ilvl w:val="0"/>
          <w:numId w:val="6"/>
        </w:numPr>
        <w:tabs>
          <w:tab w:val="left" w:pos="426"/>
        </w:tabs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Порядок учёта газа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4.1. Количество транспортированного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(объем) определяется по средствам измерений:</w:t>
      </w:r>
    </w:p>
    <w:p w:rsidR="00B14F84" w:rsidRPr="00E375BC" w:rsidRDefault="00B14F84" w:rsidP="00B14F84">
      <w:pPr>
        <w:pStyle w:val="a7"/>
        <w:ind w:left="0" w:firstLine="708"/>
        <w:rPr>
          <w:sz w:val="26"/>
          <w:szCs w:val="26"/>
        </w:rPr>
      </w:pPr>
      <w:r w:rsidRPr="00E375BC">
        <w:rPr>
          <w:sz w:val="26"/>
          <w:szCs w:val="26"/>
        </w:rPr>
        <w:t>- Потребителя, при неисправности или отсутствии средств измерений ГТО, а также при несоответствии их требованиям действующих нормативных документов.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При неисправности средств измерений, по которым производится определение количества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газопотребляющих установок и времени, в течение которого подавался газ в период неисправности приборов или иным способом по согласованию Сторон.</w:t>
      </w:r>
    </w:p>
    <w:p w:rsidR="00B14F84" w:rsidRPr="00E375BC" w:rsidRDefault="00B14F84" w:rsidP="00B14F84">
      <w:pPr>
        <w:pStyle w:val="a7"/>
        <w:ind w:left="0" w:firstLine="709"/>
        <w:rPr>
          <w:sz w:val="26"/>
          <w:szCs w:val="26"/>
        </w:rPr>
      </w:pPr>
      <w:r w:rsidRPr="00E375BC">
        <w:rPr>
          <w:sz w:val="26"/>
          <w:szCs w:val="26"/>
        </w:rPr>
        <w:t>Под неисправностью средств измерений Стороны понимают такое состояние этих средств, при котором они не соответствуют хотя бы одному из требований нормативно-технической документации, включая требование о наличии действующего поверительного клейма.</w:t>
      </w:r>
    </w:p>
    <w:p w:rsidR="00B14F84" w:rsidRPr="00E375BC" w:rsidRDefault="00B14F84" w:rsidP="00B14F84">
      <w:pPr>
        <w:pStyle w:val="a5"/>
        <w:ind w:firstLine="709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  <w:lang w:val="x-none"/>
        </w:rPr>
        <w:t>  Наименование средств измерений учета газа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321"/>
        <w:gridCol w:w="5023"/>
      </w:tblGrid>
      <w:tr w:rsidR="00B14F84" w:rsidRPr="00E375BC" w:rsidTr="00F53147"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84" w:rsidRPr="00E375BC" w:rsidRDefault="00B14F84" w:rsidP="00F53147">
            <w:pPr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</w:pPr>
            <w:r w:rsidRPr="00E375B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84" w:rsidRPr="00E375BC" w:rsidRDefault="00B14F84" w:rsidP="00F53147">
            <w:pPr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</w:pPr>
            <w:r w:rsidRPr="00E375BC">
              <w:rPr>
                <w:b/>
                <w:bCs/>
                <w:sz w:val="26"/>
                <w:szCs w:val="26"/>
              </w:rPr>
              <w:t>Перечень средств измерений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84" w:rsidRPr="00E375BC" w:rsidRDefault="00B14F84" w:rsidP="00F53147">
            <w:pPr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</w:pPr>
            <w:r w:rsidRPr="00E375BC">
              <w:rPr>
                <w:b/>
                <w:bCs/>
                <w:sz w:val="26"/>
                <w:szCs w:val="26"/>
              </w:rPr>
              <w:t>Перечень дублирующих средств измерений (при наличии)</w:t>
            </w:r>
          </w:p>
        </w:tc>
      </w:tr>
      <w:tr w:rsidR="009E6247" w:rsidRPr="00E375BC" w:rsidTr="00F53147">
        <w:trPr>
          <w:trHeight w:val="16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7" w:rsidRPr="00E375BC" w:rsidRDefault="009E6247" w:rsidP="00F53147">
            <w:pPr>
              <w:spacing w:line="165" w:lineRule="atLeast"/>
              <w:ind w:right="-25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E375BC">
              <w:rPr>
                <w:rFonts w:ascii="Calibri" w:eastAsia="Calibri" w:hAnsi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7" w:rsidRPr="00583247" w:rsidRDefault="009E6247" w:rsidP="00021B4E">
            <w:pPr>
              <w:tabs>
                <w:tab w:val="left" w:pos="8080"/>
              </w:tabs>
              <w:spacing w:line="16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7" w:rsidRPr="00583247" w:rsidRDefault="009E6247" w:rsidP="009E6247">
            <w:pPr>
              <w:tabs>
                <w:tab w:val="left" w:pos="8080"/>
              </w:tabs>
              <w:spacing w:line="165" w:lineRule="atLeast"/>
              <w:jc w:val="center"/>
              <w:rPr>
                <w:sz w:val="26"/>
                <w:szCs w:val="26"/>
              </w:rPr>
            </w:pPr>
          </w:p>
        </w:tc>
      </w:tr>
      <w:tr w:rsidR="009E6247" w:rsidRPr="00E375BC" w:rsidTr="00F53147">
        <w:trPr>
          <w:trHeight w:val="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7" w:rsidRPr="00E375BC" w:rsidRDefault="009E6247" w:rsidP="00F53147">
            <w:pPr>
              <w:spacing w:line="165" w:lineRule="atLeast"/>
              <w:ind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7" w:rsidRPr="00E375BC" w:rsidRDefault="009E6247" w:rsidP="00F53147">
            <w:pPr>
              <w:tabs>
                <w:tab w:val="left" w:pos="8080"/>
              </w:tabs>
              <w:spacing w:line="16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7" w:rsidRPr="00E375BC" w:rsidRDefault="009E6247" w:rsidP="00F53147">
            <w:pPr>
              <w:tabs>
                <w:tab w:val="left" w:pos="8080"/>
              </w:tabs>
              <w:spacing w:line="165" w:lineRule="atLeast"/>
              <w:jc w:val="both"/>
              <w:rPr>
                <w:sz w:val="26"/>
                <w:szCs w:val="26"/>
              </w:rPr>
            </w:pPr>
          </w:p>
        </w:tc>
      </w:tr>
    </w:tbl>
    <w:p w:rsidR="00B14F84" w:rsidRPr="00E375BC" w:rsidRDefault="00B14F84" w:rsidP="00B14F84">
      <w:pPr>
        <w:ind w:firstLine="709"/>
        <w:jc w:val="both"/>
        <w:rPr>
          <w:color w:val="000000"/>
          <w:sz w:val="26"/>
          <w:szCs w:val="26"/>
        </w:rPr>
      </w:pPr>
      <w:r w:rsidRPr="00E375BC">
        <w:rPr>
          <w:sz w:val="26"/>
          <w:szCs w:val="26"/>
        </w:rPr>
        <w:t>4.2</w:t>
      </w:r>
      <w:r w:rsidRPr="00E375BC">
        <w:rPr>
          <w:color w:val="000000"/>
          <w:sz w:val="26"/>
          <w:szCs w:val="26"/>
        </w:rPr>
        <w:t xml:space="preserve"> Определение количества газа (объема) производится по средствам измерений в соответствии с требованиями ГОСТ Р 8.740-2011 во взаимосвязи с ГОСТ 30319.(1-3)-2015, с учётом ГОСТ 31369-2008 (ИСО 6976:1995) и ГОСТ 31370-2008 (ИСО 10715:1997), ГОСТ Р 8.741-2011, ГОСТ 8.611-2013.</w:t>
      </w:r>
    </w:p>
    <w:p w:rsidR="00B14F84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За единицу объема принимается 1 м</w:t>
      </w:r>
      <w:r w:rsidRPr="00E375BC">
        <w:rPr>
          <w:sz w:val="26"/>
          <w:szCs w:val="26"/>
          <w:vertAlign w:val="superscript"/>
        </w:rPr>
        <w:t>3</w:t>
      </w:r>
      <w:r w:rsidRPr="00E375BC">
        <w:rPr>
          <w:sz w:val="26"/>
          <w:szCs w:val="26"/>
        </w:rPr>
        <w:t xml:space="preserve"> газа при стандартных условиях: температура 20</w:t>
      </w:r>
      <w:r w:rsidRPr="00E375BC">
        <w:rPr>
          <w:sz w:val="26"/>
          <w:szCs w:val="26"/>
          <w:vertAlign w:val="superscript"/>
        </w:rPr>
        <w:t>0</w:t>
      </w:r>
      <w:r w:rsidRPr="00E375BC">
        <w:rPr>
          <w:sz w:val="26"/>
          <w:szCs w:val="26"/>
        </w:rPr>
        <w:t>С, давление 101,325 кПа (760 мм.рт.ст).</w:t>
      </w:r>
    </w:p>
    <w:p w:rsidR="001F04AE" w:rsidRPr="00E375BC" w:rsidRDefault="001F04AE" w:rsidP="001F04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 </w:t>
      </w:r>
      <w:r w:rsidRPr="00E375BC">
        <w:rPr>
          <w:sz w:val="26"/>
          <w:szCs w:val="26"/>
        </w:rPr>
        <w:t>Уполномоченным лицам ГРО предоставляется право в присутствии должностных лиц владельца узлов учета проверять правильность работы средств измерений и средств измерения показателей качества газа, а также ведения необходимой документации.</w:t>
      </w:r>
    </w:p>
    <w:p w:rsidR="001F04AE" w:rsidRPr="00E375BC" w:rsidRDefault="001F04AE" w:rsidP="001F04AE">
      <w:pPr>
        <w:ind w:firstLine="709"/>
        <w:jc w:val="both"/>
        <w:rPr>
          <w:sz w:val="26"/>
          <w:szCs w:val="26"/>
          <w:lang w:eastAsia="en-US"/>
        </w:rPr>
      </w:pPr>
      <w:r w:rsidRPr="00E375BC">
        <w:rPr>
          <w:sz w:val="26"/>
          <w:szCs w:val="26"/>
        </w:rPr>
        <w:t>Потребитель проводит отключение-подключение газоснабжения на летний/зимний периоды, после ремонта и первичный пуск газа в присутствии уполномоченных лиц ГРО с составлением соответствующего акта.</w:t>
      </w:r>
    </w:p>
    <w:p w:rsidR="001F04AE" w:rsidRPr="00E375BC" w:rsidRDefault="001F04AE" w:rsidP="001F04AE">
      <w:pPr>
        <w:ind w:firstLine="709"/>
        <w:jc w:val="both"/>
        <w:rPr>
          <w:color w:val="000000"/>
          <w:sz w:val="26"/>
          <w:szCs w:val="26"/>
        </w:rPr>
      </w:pPr>
      <w:r w:rsidRPr="00E375BC">
        <w:rPr>
          <w:sz w:val="26"/>
          <w:szCs w:val="26"/>
        </w:rPr>
        <w:t>Список работников Сторон, уполномоченных осуществлять контроль за техническим состоянием средств измерений и средств измерения показателей качества газа, Стороны определяют самостоятельно и уведомляют друг друга путем обмена письмами.</w:t>
      </w:r>
    </w:p>
    <w:p w:rsidR="00B14F84" w:rsidRPr="00E375BC" w:rsidRDefault="00B14F84" w:rsidP="00B14F84">
      <w:pPr>
        <w:pStyle w:val="a5"/>
        <w:ind w:firstLine="670"/>
        <w:rPr>
          <w:sz w:val="26"/>
          <w:szCs w:val="26"/>
          <w:lang w:val="x-none"/>
        </w:rPr>
      </w:pPr>
      <w:r w:rsidRPr="00E375BC">
        <w:rPr>
          <w:sz w:val="26"/>
          <w:szCs w:val="26"/>
        </w:rPr>
        <w:t>4.</w:t>
      </w:r>
      <w:r w:rsidR="001F04AE">
        <w:rPr>
          <w:sz w:val="26"/>
          <w:szCs w:val="26"/>
        </w:rPr>
        <w:t>4</w:t>
      </w:r>
      <w:r w:rsidRPr="00E375BC">
        <w:rPr>
          <w:sz w:val="26"/>
          <w:szCs w:val="26"/>
        </w:rPr>
        <w:t>. Качество газа должно</w:t>
      </w:r>
      <w:r w:rsidRPr="00E375BC">
        <w:rPr>
          <w:sz w:val="26"/>
          <w:szCs w:val="26"/>
          <w:lang w:val="x-none"/>
        </w:rPr>
        <w:t xml:space="preserve"> соответствовать ГОСТ 5542-2014 «Газы горючие природные промышленного и коммунально-бытового назначения. Технические условия».</w:t>
      </w:r>
    </w:p>
    <w:p w:rsidR="00B14F84" w:rsidRPr="00E375BC" w:rsidRDefault="00B14F84" w:rsidP="00B14F84">
      <w:pPr>
        <w:pStyle w:val="a5"/>
        <w:ind w:firstLine="670"/>
        <w:rPr>
          <w:sz w:val="26"/>
          <w:szCs w:val="26"/>
          <w:lang w:val="x-none"/>
        </w:rPr>
      </w:pPr>
      <w:r w:rsidRPr="00E375BC">
        <w:rPr>
          <w:sz w:val="26"/>
          <w:szCs w:val="26"/>
          <w:lang w:val="x-none"/>
        </w:rPr>
        <w:t>4.</w:t>
      </w:r>
      <w:r w:rsidR="001F04AE">
        <w:rPr>
          <w:sz w:val="26"/>
          <w:szCs w:val="26"/>
        </w:rPr>
        <w:t>4</w:t>
      </w:r>
      <w:r w:rsidRPr="00E375BC">
        <w:rPr>
          <w:sz w:val="26"/>
          <w:szCs w:val="26"/>
          <w:lang w:val="x-none"/>
        </w:rPr>
        <w:t xml:space="preserve">.1. Паспорт качества оформляется </w:t>
      </w:r>
      <w:r w:rsidRPr="00E375BC">
        <w:rPr>
          <w:sz w:val="26"/>
          <w:szCs w:val="26"/>
        </w:rPr>
        <w:t>ГТО</w:t>
      </w:r>
      <w:r w:rsidRPr="00E375BC">
        <w:rPr>
          <w:sz w:val="26"/>
          <w:szCs w:val="26"/>
          <w:lang w:val="x-none"/>
        </w:rPr>
        <w:t xml:space="preserve"> один раз в месяц на основании анализов, проведенных в лабораториях ГТО, аккредитованных или прошедших оценку состояния измерений в соответствии с действующим законодательствам РФ.</w:t>
      </w:r>
    </w:p>
    <w:p w:rsidR="00B14F84" w:rsidRPr="00E375BC" w:rsidRDefault="00B14F84" w:rsidP="00B14F84">
      <w:pPr>
        <w:pStyle w:val="a5"/>
        <w:ind w:firstLine="670"/>
        <w:rPr>
          <w:sz w:val="26"/>
          <w:szCs w:val="26"/>
          <w:lang w:val="x-none"/>
        </w:rPr>
      </w:pPr>
      <w:r w:rsidRPr="00E375BC">
        <w:rPr>
          <w:sz w:val="26"/>
          <w:szCs w:val="26"/>
          <w:lang w:val="x-none"/>
        </w:rPr>
        <w:t xml:space="preserve">Определение компонентного состава и высшей  теплоты сгорания допускается выполнять потоковыми хроматографами и другими средствами измерения физико-химических показателей (ФХП) газа, имеющими действующее свидетельство о поверке и установленными на объектах </w:t>
      </w:r>
      <w:r w:rsidRPr="00E375BC">
        <w:rPr>
          <w:sz w:val="26"/>
          <w:szCs w:val="26"/>
        </w:rPr>
        <w:t>ГТО</w:t>
      </w:r>
      <w:r w:rsidRPr="00E375BC">
        <w:rPr>
          <w:sz w:val="26"/>
          <w:szCs w:val="26"/>
          <w:lang w:val="x-none"/>
        </w:rPr>
        <w:t>.</w:t>
      </w:r>
    </w:p>
    <w:p w:rsidR="00B14F84" w:rsidRPr="00E375BC" w:rsidRDefault="00B14F84" w:rsidP="00B14F84">
      <w:pPr>
        <w:pStyle w:val="a5"/>
        <w:ind w:firstLine="670"/>
        <w:rPr>
          <w:sz w:val="26"/>
          <w:szCs w:val="26"/>
          <w:lang w:val="x-none"/>
        </w:rPr>
      </w:pPr>
      <w:r w:rsidRPr="00E375BC">
        <w:rPr>
          <w:sz w:val="26"/>
          <w:szCs w:val="26"/>
          <w:lang w:val="x-none"/>
        </w:rPr>
        <w:t>4.</w:t>
      </w:r>
      <w:r w:rsidR="001F04AE">
        <w:rPr>
          <w:sz w:val="26"/>
          <w:szCs w:val="26"/>
        </w:rPr>
        <w:t>4</w:t>
      </w:r>
      <w:r w:rsidRPr="00E375BC">
        <w:rPr>
          <w:sz w:val="26"/>
          <w:szCs w:val="26"/>
          <w:lang w:val="x-none"/>
        </w:rPr>
        <w:t>.2. В случае отсутствия возможности выполнения анализов компонентного состава и ФХП газа в порядке, указанном 4.4.1. Договора, паспорт качества газа может быть оформлен иными компетентными организациями.</w:t>
      </w:r>
    </w:p>
    <w:p w:rsidR="00B14F84" w:rsidRPr="00E375BC" w:rsidRDefault="00B14F84" w:rsidP="00B14F84">
      <w:pPr>
        <w:pStyle w:val="a5"/>
        <w:ind w:firstLine="670"/>
        <w:rPr>
          <w:sz w:val="26"/>
          <w:szCs w:val="26"/>
        </w:rPr>
      </w:pPr>
      <w:r w:rsidRPr="00E375BC">
        <w:rPr>
          <w:sz w:val="26"/>
          <w:szCs w:val="26"/>
          <w:lang w:val="x-none"/>
        </w:rPr>
        <w:t xml:space="preserve">Одорирование газа осуществляется </w:t>
      </w:r>
      <w:r w:rsidRPr="00E375BC">
        <w:rPr>
          <w:sz w:val="26"/>
          <w:szCs w:val="26"/>
        </w:rPr>
        <w:t>ГТО</w:t>
      </w:r>
      <w:r w:rsidRPr="00E375BC">
        <w:rPr>
          <w:sz w:val="26"/>
          <w:szCs w:val="26"/>
          <w:lang w:val="x-none"/>
        </w:rPr>
        <w:t>, контроль интенсивности запаха газа - ГРО.</w:t>
      </w:r>
    </w:p>
    <w:p w:rsidR="00B14F84" w:rsidRPr="00E375BC" w:rsidRDefault="00B14F84" w:rsidP="00B14F84">
      <w:pPr>
        <w:pStyle w:val="a7"/>
        <w:ind w:left="0" w:firstLine="709"/>
        <w:rPr>
          <w:sz w:val="26"/>
          <w:szCs w:val="26"/>
        </w:rPr>
      </w:pPr>
      <w:r w:rsidRPr="00E375BC">
        <w:rPr>
          <w:sz w:val="26"/>
          <w:szCs w:val="26"/>
        </w:rPr>
        <w:t>4.</w:t>
      </w:r>
      <w:r w:rsidR="001F04AE">
        <w:rPr>
          <w:sz w:val="26"/>
          <w:szCs w:val="26"/>
        </w:rPr>
        <w:t>5</w:t>
      </w:r>
      <w:r w:rsidRPr="00E375BC">
        <w:rPr>
          <w:sz w:val="26"/>
          <w:szCs w:val="26"/>
        </w:rPr>
        <w:t>. При разногласиях в оценке качества и количества газа представители ГРО и Потребителя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(объема м. куб.) и показателей качества газа с составлением акта. Стороне, несогласной с результатами проверки, необходимо отразить в акте свое особое мнение. Особое мнение рассматривается в рабочем порядке, а в случае неразрешения спорной ситуации Сторона, несогласная с результатами проверки, обращается в территориальные органы Федерального агентства по техническому регулированию и метрологии или в его головные институты: в области расходометрии – ВНИИР г. Казань, в области определения физико-химических показателей - ВНИИМ г.Санкт-Петербург для получения экспертного заключения. Окончательное решение по спорному вопросу принимает Арбитражный суд. До разрешения спора количество газа определяется в соответствии с пунктом 4.1 договора, а качество - по пункту 4.4 настоящего Договора.</w:t>
      </w:r>
    </w:p>
    <w:p w:rsidR="00B14F84" w:rsidRPr="00E375BC" w:rsidRDefault="00B14F84" w:rsidP="00B14F84">
      <w:pPr>
        <w:pStyle w:val="a7"/>
        <w:ind w:left="0" w:firstLine="709"/>
        <w:rPr>
          <w:sz w:val="26"/>
          <w:szCs w:val="26"/>
        </w:rPr>
      </w:pPr>
      <w:r w:rsidRPr="00E375BC">
        <w:rPr>
          <w:sz w:val="26"/>
          <w:szCs w:val="26"/>
        </w:rPr>
        <w:t>Расходы, связанные с проведением экспертизы, несёт Сторона, признанная неправой.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  <w:u w:val="single"/>
        </w:rPr>
      </w:pPr>
      <w:r w:rsidRPr="00E375BC">
        <w:rPr>
          <w:sz w:val="26"/>
          <w:szCs w:val="26"/>
        </w:rPr>
        <w:t>4.</w:t>
      </w:r>
      <w:r w:rsidR="001F04AE">
        <w:rPr>
          <w:sz w:val="26"/>
          <w:szCs w:val="26"/>
        </w:rPr>
        <w:t>6</w:t>
      </w:r>
      <w:r w:rsidRPr="00E375BC">
        <w:rPr>
          <w:sz w:val="26"/>
          <w:szCs w:val="26"/>
        </w:rPr>
        <w:t xml:space="preserve">. </w:t>
      </w:r>
      <w:r w:rsidRPr="00011B44">
        <w:rPr>
          <w:sz w:val="26"/>
          <w:szCs w:val="26"/>
        </w:rPr>
        <w:t>Потребитель представляет: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- ГРО ежесуточные, а при наличии технической возможности и часовые сведения о количестве транспортированного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(не позднее 12-00 часов текущих суток (время московское) по федеральному телефону 8-800-100-01-04 (звонок бесплатный).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- ГРО ежемесячные отчеты (не позднее второго числа месяца, следующего за отчетным) о количестве транспортированного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, сформированные на бумажном носителе из архива вычислителя в виде суточного </w:t>
      </w:r>
      <w:r w:rsidRPr="00E375BC">
        <w:rPr>
          <w:sz w:val="26"/>
          <w:szCs w:val="26"/>
        </w:rPr>
        <w:lastRenderedPageBreak/>
        <w:t>протокола за месяц, подписанный уполномоченным лицом, и отчеты о нештатных ситуациях к ним.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Стороны договорились временем закрытия суточных балансов (транспортированного количества газа за сутки) считать 10-00 суток, следующих за сутками транспортировки, а месячных балансов 10 часов первого числа месяца, следующего за месяцем транспортировки (время московское).</w:t>
      </w:r>
    </w:p>
    <w:p w:rsidR="00B14F84" w:rsidRPr="00E375BC" w:rsidRDefault="00B14F84" w:rsidP="00B14F84">
      <w:pPr>
        <w:pStyle w:val="a7"/>
        <w:ind w:left="0" w:firstLine="709"/>
        <w:rPr>
          <w:sz w:val="26"/>
          <w:szCs w:val="26"/>
        </w:rPr>
      </w:pPr>
      <w:r w:rsidRPr="00E375BC">
        <w:rPr>
          <w:sz w:val="26"/>
          <w:szCs w:val="26"/>
        </w:rPr>
        <w:t>4.</w:t>
      </w:r>
      <w:r w:rsidR="001F04AE">
        <w:rPr>
          <w:sz w:val="26"/>
          <w:szCs w:val="26"/>
        </w:rPr>
        <w:t>7</w:t>
      </w:r>
      <w:r w:rsidRPr="00E375BC">
        <w:rPr>
          <w:sz w:val="26"/>
          <w:szCs w:val="26"/>
        </w:rPr>
        <w:t xml:space="preserve">. ГРО не позднее </w:t>
      </w:r>
      <w:r>
        <w:rPr>
          <w:sz w:val="26"/>
          <w:szCs w:val="26"/>
        </w:rPr>
        <w:t>3</w:t>
      </w:r>
      <w:r w:rsidRPr="002B0B05">
        <w:rPr>
          <w:sz w:val="26"/>
          <w:szCs w:val="26"/>
        </w:rPr>
        <w:t>-го</w:t>
      </w:r>
      <w:r w:rsidRPr="00E375BC">
        <w:rPr>
          <w:sz w:val="26"/>
          <w:szCs w:val="26"/>
        </w:rPr>
        <w:t xml:space="preserve"> числа месяца, следующего за месяцем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, составляет акт транспортировки газа</w:t>
      </w:r>
      <w:r w:rsidR="00890565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>, в котором отражаются объемы по каждому месту передачи газа/по каждой точке подключения (Приложение №4).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К акту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Стороны оформляют приложение, в котором отражают ежесуточные сведения о плановых и фактических объемах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>.</w:t>
      </w:r>
      <w:r w:rsidRPr="00E375BC">
        <w:rPr>
          <w:sz w:val="26"/>
          <w:szCs w:val="26"/>
        </w:rPr>
        <w:t xml:space="preserve"> (Приложение №5).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Данный акт является основанием для формирования акта оказания услуг по транспортировке газа</w:t>
      </w:r>
      <w:r w:rsidR="00890565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и выставления счета-фактуры.</w:t>
      </w:r>
    </w:p>
    <w:p w:rsidR="00B14F84" w:rsidRPr="00E375BC" w:rsidRDefault="00B14F84" w:rsidP="00B14F84">
      <w:pPr>
        <w:ind w:firstLine="720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4.</w:t>
      </w:r>
      <w:r w:rsidR="001F04AE">
        <w:rPr>
          <w:sz w:val="26"/>
          <w:szCs w:val="26"/>
        </w:rPr>
        <w:t>8</w:t>
      </w:r>
      <w:r w:rsidRPr="00E375BC">
        <w:rPr>
          <w:sz w:val="26"/>
          <w:szCs w:val="26"/>
        </w:rPr>
        <w:t>. ГРО направляет Потребителю оформленный акт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(п.4.</w:t>
      </w:r>
      <w:r w:rsidR="003F6E44">
        <w:rPr>
          <w:sz w:val="26"/>
          <w:szCs w:val="26"/>
        </w:rPr>
        <w:t>6</w:t>
      </w:r>
      <w:r w:rsidRPr="00E375BC">
        <w:rPr>
          <w:sz w:val="26"/>
          <w:szCs w:val="26"/>
        </w:rPr>
        <w:t>. Договора). В случае не предоставления Потребителем ГРО подписанного акта транспортировки газа</w:t>
      </w:r>
      <w:r w:rsidR="00AA0D52">
        <w:rPr>
          <w:sz w:val="26"/>
          <w:szCs w:val="26"/>
        </w:rPr>
        <w:t xml:space="preserve"> в транзитном потоке</w:t>
      </w:r>
      <w:r w:rsidRPr="00E375BC">
        <w:rPr>
          <w:sz w:val="26"/>
          <w:szCs w:val="26"/>
        </w:rPr>
        <w:t xml:space="preserve"> в течение 5 (пяти) дней с момента его получения, </w:t>
      </w:r>
      <w:r w:rsidRPr="007103B2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</w:t>
      </w:r>
      <w:r w:rsidRPr="00E375BC">
        <w:rPr>
          <w:sz w:val="26"/>
          <w:szCs w:val="26"/>
        </w:rPr>
        <w:t>немотивированного отказа от его подписания, акт считается принятым Потребителем на условиях, указанных в нем.</w:t>
      </w:r>
    </w:p>
    <w:p w:rsidR="00B14F84" w:rsidRPr="00E375BC" w:rsidRDefault="00B14F84" w:rsidP="00B14F84">
      <w:pPr>
        <w:pStyle w:val="a5"/>
        <w:numPr>
          <w:ilvl w:val="0"/>
          <w:numId w:val="6"/>
        </w:numPr>
        <w:tabs>
          <w:tab w:val="left" w:pos="426"/>
        </w:tabs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Цена и порядок расчёта</w:t>
      </w:r>
    </w:p>
    <w:p w:rsidR="00745F99" w:rsidRDefault="00B14F84" w:rsidP="00745F99">
      <w:pPr>
        <w:numPr>
          <w:ilvl w:val="1"/>
          <w:numId w:val="2"/>
        </w:numPr>
        <w:tabs>
          <w:tab w:val="clear" w:pos="585"/>
          <w:tab w:val="num" w:pos="0"/>
          <w:tab w:val="left" w:pos="993"/>
        </w:tabs>
        <w:ind w:left="0" w:firstLine="567"/>
        <w:jc w:val="both"/>
      </w:pPr>
      <w:r w:rsidRPr="00AF661C">
        <w:rPr>
          <w:sz w:val="26"/>
          <w:szCs w:val="26"/>
        </w:rPr>
        <w:t xml:space="preserve"> Транспортировка газа</w:t>
      </w:r>
      <w:r w:rsidR="00AA0D52">
        <w:rPr>
          <w:sz w:val="26"/>
          <w:szCs w:val="26"/>
        </w:rPr>
        <w:t xml:space="preserve"> в транзитном потоке</w:t>
      </w:r>
      <w:r w:rsidRPr="00AF661C">
        <w:rPr>
          <w:sz w:val="26"/>
          <w:szCs w:val="26"/>
        </w:rPr>
        <w:t xml:space="preserve"> без оплаты услуг по его транспортировке не допускается. </w:t>
      </w:r>
      <w:r>
        <w:rPr>
          <w:sz w:val="26"/>
          <w:szCs w:val="26"/>
        </w:rPr>
        <w:t>Стоимость услуг ГРО по транспортировке газа</w:t>
      </w:r>
      <w:r w:rsidR="00AA0D52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определяется на основании тарифов на услуги по транспортировке газа</w:t>
      </w:r>
      <w:r w:rsidR="00AA0D52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по газораспределительным сетям, утвержденных уполномоченным органом исполнительной власти в сфере государственного регулирования цен (тарифов) на тр</w:t>
      </w:r>
      <w:r w:rsidR="00E776A7">
        <w:rPr>
          <w:sz w:val="26"/>
          <w:szCs w:val="26"/>
        </w:rPr>
        <w:t>анспортировку газа</w:t>
      </w:r>
      <w:r w:rsidR="00AA0D52">
        <w:rPr>
          <w:sz w:val="26"/>
          <w:szCs w:val="26"/>
        </w:rPr>
        <w:t xml:space="preserve"> в транзитном потоке</w:t>
      </w:r>
      <w:r w:rsidR="00E776A7">
        <w:rPr>
          <w:sz w:val="26"/>
          <w:szCs w:val="26"/>
        </w:rPr>
        <w:t xml:space="preserve"> по сетям ГРО.</w:t>
      </w:r>
      <w:r>
        <w:rPr>
          <w:sz w:val="26"/>
          <w:szCs w:val="26"/>
        </w:rPr>
        <w:t> </w:t>
      </w:r>
      <w:r>
        <w:t xml:space="preserve"> </w:t>
      </w:r>
    </w:p>
    <w:p w:rsidR="00745F99" w:rsidRPr="00745F99" w:rsidRDefault="00745F99" w:rsidP="00745F99">
      <w:pPr>
        <w:tabs>
          <w:tab w:val="left" w:pos="993"/>
        </w:tabs>
        <w:jc w:val="both"/>
      </w:pPr>
      <w:r>
        <w:tab/>
      </w:r>
      <w:r w:rsidRPr="00E776A7">
        <w:rPr>
          <w:sz w:val="26"/>
          <w:szCs w:val="26"/>
        </w:rPr>
        <w:t>Кроме того, сверх цены к оплате предъявляется НДС по ставке, установленной законодательством Российской Федерации.</w:t>
      </w:r>
    </w:p>
    <w:p w:rsidR="00B14F84" w:rsidRPr="0033093C" w:rsidRDefault="00B14F84" w:rsidP="00B14F84">
      <w:pPr>
        <w:numPr>
          <w:ilvl w:val="1"/>
          <w:numId w:val="2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3093C">
        <w:rPr>
          <w:color w:val="000000"/>
          <w:sz w:val="26"/>
          <w:szCs w:val="26"/>
        </w:rPr>
        <w:t xml:space="preserve">При перерасходе </w:t>
      </w:r>
      <w:r>
        <w:rPr>
          <w:color w:val="000000"/>
          <w:sz w:val="26"/>
          <w:szCs w:val="26"/>
        </w:rPr>
        <w:t xml:space="preserve">газа </w:t>
      </w:r>
      <w:r w:rsidRPr="0033093C">
        <w:rPr>
          <w:color w:val="000000"/>
          <w:sz w:val="26"/>
          <w:szCs w:val="26"/>
        </w:rPr>
        <w:t xml:space="preserve">без предварительного согласования с ГРО </w:t>
      </w:r>
      <w:r>
        <w:rPr>
          <w:color w:val="000000"/>
          <w:sz w:val="26"/>
          <w:szCs w:val="26"/>
        </w:rPr>
        <w:t xml:space="preserve">стоимость транспортировки объема перерасхода газа, отобранного </w:t>
      </w:r>
      <w:r w:rsidRPr="0033093C">
        <w:rPr>
          <w:color w:val="000000"/>
          <w:sz w:val="26"/>
          <w:szCs w:val="26"/>
        </w:rPr>
        <w:t xml:space="preserve">сверх </w:t>
      </w:r>
      <w:r>
        <w:rPr>
          <w:color w:val="000000"/>
          <w:sz w:val="26"/>
          <w:szCs w:val="26"/>
        </w:rPr>
        <w:t>установленного договор</w:t>
      </w:r>
      <w:r w:rsidRPr="0033093C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</w:t>
      </w:r>
      <w:r w:rsidRPr="0033093C">
        <w:rPr>
          <w:color w:val="000000"/>
          <w:sz w:val="26"/>
          <w:szCs w:val="26"/>
        </w:rPr>
        <w:t xml:space="preserve"> объема</w:t>
      </w:r>
      <w:r>
        <w:rPr>
          <w:color w:val="000000"/>
          <w:sz w:val="26"/>
          <w:szCs w:val="26"/>
        </w:rPr>
        <w:t>,</w:t>
      </w:r>
      <w:r w:rsidRPr="0033093C">
        <w:rPr>
          <w:color w:val="000000"/>
          <w:sz w:val="26"/>
          <w:szCs w:val="26"/>
        </w:rPr>
        <w:t xml:space="preserve"> за каждые сутки Потребитель оплачивает дополнительно с применением коэффициента, предусмотренного п.17 Правил поставки газа.</w:t>
      </w:r>
    </w:p>
    <w:p w:rsidR="00B14F84" w:rsidRDefault="00B14F84" w:rsidP="00B14F84">
      <w:pPr>
        <w:numPr>
          <w:ilvl w:val="1"/>
          <w:numId w:val="2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расчетов.</w:t>
      </w:r>
    </w:p>
    <w:p w:rsidR="00B14F84" w:rsidRDefault="00B14F84" w:rsidP="00B14F84">
      <w:pPr>
        <w:pStyle w:val="a7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5.3.1. Оплата </w:t>
      </w:r>
      <w:r w:rsidRPr="00480DD0">
        <w:rPr>
          <w:sz w:val="26"/>
          <w:szCs w:val="26"/>
        </w:rPr>
        <w:t>за услуги по транспортировке газа</w:t>
      </w:r>
      <w:r w:rsidR="00AA0D52">
        <w:rPr>
          <w:sz w:val="26"/>
          <w:szCs w:val="26"/>
        </w:rPr>
        <w:t xml:space="preserve"> в транзитном потоке</w:t>
      </w:r>
      <w:r w:rsidRPr="00480DD0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 следующем порядке:</w:t>
      </w:r>
    </w:p>
    <w:p w:rsidR="00B14F84" w:rsidRDefault="00B14F84" w:rsidP="00B14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 процентов (50%) общей стоимости планового объема услуг по транспортировк</w:t>
      </w:r>
      <w:r w:rsidR="00D6082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природного газа</w:t>
      </w:r>
      <w:r w:rsidR="00AA0D52">
        <w:rPr>
          <w:rFonts w:ascii="Times New Roman" w:hAnsi="Times New Roman" w:cs="Times New Roman"/>
          <w:sz w:val="26"/>
          <w:szCs w:val="26"/>
        </w:rPr>
        <w:t xml:space="preserve"> в транзитном потоке</w:t>
      </w:r>
      <w:r>
        <w:rPr>
          <w:rFonts w:ascii="Times New Roman" w:hAnsi="Times New Roman" w:cs="Times New Roman"/>
          <w:sz w:val="26"/>
          <w:szCs w:val="26"/>
        </w:rPr>
        <w:t xml:space="preserve"> в месяце, за который осуществляется оплата, вносится в срок до 18-го числа этого месяца;</w:t>
      </w:r>
    </w:p>
    <w:p w:rsidR="00B14F84" w:rsidRPr="007103B2" w:rsidRDefault="00B14F84" w:rsidP="00B14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Фактический объем услуг </w:t>
      </w:r>
      <w:r w:rsidRPr="00480DD0">
        <w:rPr>
          <w:sz w:val="26"/>
          <w:szCs w:val="26"/>
        </w:rPr>
        <w:t>по транспортировк</w:t>
      </w:r>
      <w:r w:rsidR="00D60827">
        <w:rPr>
          <w:sz w:val="26"/>
          <w:szCs w:val="26"/>
        </w:rPr>
        <w:t>е</w:t>
      </w:r>
      <w:r w:rsidRPr="00480DD0">
        <w:rPr>
          <w:sz w:val="26"/>
          <w:szCs w:val="26"/>
        </w:rPr>
        <w:t xml:space="preserve"> природного газа</w:t>
      </w:r>
      <w:r w:rsidR="00AA0D52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в истекшем месяце с учетом средств, ранее внесенных в качестве оплаты за услуги по транспортировк</w:t>
      </w:r>
      <w:r w:rsidR="001F04AE">
        <w:rPr>
          <w:sz w:val="26"/>
          <w:szCs w:val="26"/>
        </w:rPr>
        <w:t>е</w:t>
      </w:r>
      <w:r>
        <w:rPr>
          <w:sz w:val="26"/>
          <w:szCs w:val="26"/>
        </w:rPr>
        <w:t xml:space="preserve"> газа</w:t>
      </w:r>
      <w:r w:rsidR="00AA0D52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в расчетном периоде, оплачивается в срок до 25-го числа месяца, следующего за месяцем, за который осуществляется оплата. </w:t>
      </w:r>
      <w:r w:rsidRPr="007103B2">
        <w:rPr>
          <w:sz w:val="26"/>
          <w:szCs w:val="26"/>
        </w:rPr>
        <w:t>В случае если фактический объем услуг по транспортировк</w:t>
      </w:r>
      <w:r w:rsidR="00D60827">
        <w:rPr>
          <w:sz w:val="26"/>
          <w:szCs w:val="26"/>
        </w:rPr>
        <w:t>е</w:t>
      </w:r>
      <w:r w:rsidRPr="007103B2">
        <w:rPr>
          <w:sz w:val="26"/>
          <w:szCs w:val="26"/>
        </w:rPr>
        <w:t xml:space="preserve"> природного газа</w:t>
      </w:r>
      <w:r w:rsidR="00890565">
        <w:rPr>
          <w:sz w:val="26"/>
          <w:szCs w:val="26"/>
        </w:rPr>
        <w:t xml:space="preserve"> в транзитном потоке</w:t>
      </w:r>
      <w:r w:rsidRPr="007103B2">
        <w:rPr>
          <w:sz w:val="26"/>
          <w:szCs w:val="26"/>
        </w:rPr>
        <w:t xml:space="preserve"> за истекший месяц меньше планового объема, излишне уплаченная сумма зачитывается в счет платежа за следующий месяц.</w:t>
      </w:r>
    </w:p>
    <w:p w:rsidR="00B14F84" w:rsidRDefault="00B14F84" w:rsidP="00B14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3B2">
        <w:rPr>
          <w:sz w:val="26"/>
          <w:szCs w:val="26"/>
        </w:rPr>
        <w:t>Плановая общая стоимость транспортировки газа</w:t>
      </w:r>
      <w:r w:rsidR="00890565">
        <w:rPr>
          <w:sz w:val="26"/>
          <w:szCs w:val="26"/>
        </w:rPr>
        <w:t xml:space="preserve"> в транзитном потоке</w:t>
      </w:r>
      <w:r w:rsidRPr="007103B2">
        <w:rPr>
          <w:sz w:val="26"/>
          <w:szCs w:val="26"/>
        </w:rPr>
        <w:t xml:space="preserve"> в месяце, за который осуществляется оплата, рассчитывается как произведение планового </w:t>
      </w:r>
      <w:r w:rsidRPr="007103B2">
        <w:rPr>
          <w:sz w:val="26"/>
          <w:szCs w:val="26"/>
        </w:rPr>
        <w:lastRenderedPageBreak/>
        <w:t>объема транспортировки газа</w:t>
      </w:r>
      <w:r w:rsidR="00890565">
        <w:rPr>
          <w:sz w:val="26"/>
          <w:szCs w:val="26"/>
        </w:rPr>
        <w:t xml:space="preserve"> в транзитном потоке</w:t>
      </w:r>
      <w:r w:rsidRPr="007103B2">
        <w:rPr>
          <w:sz w:val="26"/>
          <w:szCs w:val="26"/>
        </w:rPr>
        <w:t xml:space="preserve"> в месяце, за который осуществляется оплата, и </w:t>
      </w:r>
      <w:r>
        <w:rPr>
          <w:sz w:val="26"/>
          <w:szCs w:val="26"/>
        </w:rPr>
        <w:t>стоимости услуг</w:t>
      </w:r>
      <w:r w:rsidR="00D60827">
        <w:rPr>
          <w:sz w:val="26"/>
          <w:szCs w:val="26"/>
        </w:rPr>
        <w:t xml:space="preserve"> по</w:t>
      </w:r>
      <w:r w:rsidRPr="007103B2">
        <w:rPr>
          <w:sz w:val="26"/>
          <w:szCs w:val="26"/>
        </w:rPr>
        <w:t xml:space="preserve"> транспортировк</w:t>
      </w:r>
      <w:r w:rsidR="00D60827">
        <w:rPr>
          <w:sz w:val="26"/>
          <w:szCs w:val="26"/>
        </w:rPr>
        <w:t>е</w:t>
      </w:r>
      <w:r w:rsidRPr="007103B2">
        <w:rPr>
          <w:sz w:val="26"/>
          <w:szCs w:val="26"/>
        </w:rPr>
        <w:t xml:space="preserve"> газа</w:t>
      </w:r>
      <w:r w:rsidR="00890565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</w:t>
      </w:r>
      <w:r w:rsidRPr="00DE39FF">
        <w:rPr>
          <w:sz w:val="26"/>
          <w:szCs w:val="26"/>
        </w:rPr>
        <w:t>(пункт 5.1 Договора)</w:t>
      </w:r>
      <w:r w:rsidRPr="007103B2">
        <w:rPr>
          <w:sz w:val="26"/>
          <w:szCs w:val="26"/>
        </w:rPr>
        <w:t>, установленной в соответствии с законодательством РФ.</w:t>
      </w:r>
    </w:p>
    <w:p w:rsidR="00B14F84" w:rsidRDefault="00B14F84" w:rsidP="00B14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5.3.2. Фактическая стоимость услуг по транспортировк</w:t>
      </w:r>
      <w:r w:rsidR="00DB6611">
        <w:rPr>
          <w:sz w:val="26"/>
          <w:szCs w:val="26"/>
        </w:rPr>
        <w:t>е</w:t>
      </w:r>
      <w:r>
        <w:rPr>
          <w:sz w:val="26"/>
          <w:szCs w:val="26"/>
        </w:rPr>
        <w:t xml:space="preserve"> газа</w:t>
      </w:r>
      <w:r w:rsidR="00890565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отражается в акте оказания услуг по транспортировк</w:t>
      </w:r>
      <w:r w:rsidR="00DB6611">
        <w:rPr>
          <w:sz w:val="26"/>
          <w:szCs w:val="26"/>
        </w:rPr>
        <w:t>е</w:t>
      </w:r>
      <w:r>
        <w:rPr>
          <w:sz w:val="26"/>
          <w:szCs w:val="26"/>
        </w:rPr>
        <w:t xml:space="preserve"> газа</w:t>
      </w:r>
      <w:r w:rsidR="00890565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 и счета-фактуры</w:t>
      </w:r>
      <w:r w:rsidRPr="007269F6">
        <w:rPr>
          <w:sz w:val="26"/>
          <w:szCs w:val="26"/>
        </w:rPr>
        <w:t>, выставленн</w:t>
      </w:r>
      <w:r>
        <w:rPr>
          <w:sz w:val="26"/>
          <w:szCs w:val="26"/>
        </w:rPr>
        <w:t>ой</w:t>
      </w:r>
      <w:r w:rsidRPr="007269F6">
        <w:rPr>
          <w:sz w:val="26"/>
          <w:szCs w:val="26"/>
        </w:rPr>
        <w:t xml:space="preserve"> ГРО Потребителю.</w:t>
      </w:r>
    </w:p>
    <w:p w:rsidR="00B14F84" w:rsidRPr="00462B62" w:rsidRDefault="00B14F84" w:rsidP="00B14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5.3.3. </w:t>
      </w:r>
      <w:r w:rsidRPr="00462B62">
        <w:rPr>
          <w:sz w:val="26"/>
          <w:szCs w:val="26"/>
        </w:rPr>
        <w:t xml:space="preserve">Перечисление денежных средств за услуги по транспортировке газа </w:t>
      </w:r>
      <w:r w:rsidR="00890565">
        <w:rPr>
          <w:sz w:val="26"/>
          <w:szCs w:val="26"/>
        </w:rPr>
        <w:t xml:space="preserve">в транзитном потоке </w:t>
      </w:r>
      <w:r w:rsidRPr="00462B62">
        <w:rPr>
          <w:sz w:val="26"/>
          <w:szCs w:val="26"/>
        </w:rPr>
        <w:t xml:space="preserve">производится Потребителем на расчётный счет назначенного ГРО Агента - </w:t>
      </w:r>
      <w:r>
        <w:rPr>
          <w:sz w:val="26"/>
          <w:szCs w:val="26"/>
        </w:rPr>
        <w:br/>
      </w:r>
      <w:r w:rsidRPr="00462B62">
        <w:rPr>
          <w:sz w:val="26"/>
          <w:szCs w:val="26"/>
        </w:rPr>
        <w:t>ООО «Газпром межрегионгаз Север»:</w:t>
      </w:r>
    </w:p>
    <w:p w:rsidR="00B14F84" w:rsidRPr="00462B62" w:rsidRDefault="00B14F84" w:rsidP="00B14F84">
      <w:pPr>
        <w:numPr>
          <w:ilvl w:val="12"/>
          <w:numId w:val="0"/>
        </w:numPr>
        <w:tabs>
          <w:tab w:val="left" w:pos="993"/>
        </w:tabs>
        <w:rPr>
          <w:sz w:val="26"/>
          <w:szCs w:val="26"/>
        </w:rPr>
      </w:pPr>
      <w:r w:rsidRPr="00462B62">
        <w:rPr>
          <w:sz w:val="26"/>
          <w:szCs w:val="26"/>
        </w:rPr>
        <w:t xml:space="preserve">Место нахождения: </w:t>
      </w:r>
      <w:r w:rsidR="006F3186">
        <w:rPr>
          <w:sz w:val="26"/>
          <w:szCs w:val="26"/>
        </w:rPr>
        <w:t>__________________________________</w:t>
      </w:r>
    </w:p>
    <w:p w:rsidR="00B14F84" w:rsidRPr="00E375BC" w:rsidRDefault="00B14F84" w:rsidP="00B14F84">
      <w:pPr>
        <w:widowControl w:val="0"/>
        <w:tabs>
          <w:tab w:val="left" w:pos="993"/>
        </w:tabs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Почтовый адрес: </w:t>
      </w:r>
      <w:r w:rsidR="006F3186">
        <w:rPr>
          <w:sz w:val="26"/>
          <w:szCs w:val="26"/>
        </w:rPr>
        <w:t>____________________________________</w:t>
      </w:r>
    </w:p>
    <w:p w:rsidR="00B14F84" w:rsidRPr="00E375BC" w:rsidRDefault="00B14F84" w:rsidP="00B14F84">
      <w:pPr>
        <w:widowControl w:val="0"/>
        <w:tabs>
          <w:tab w:val="left" w:pos="993"/>
          <w:tab w:val="left" w:pos="1096"/>
          <w:tab w:val="left" w:pos="1514"/>
        </w:tabs>
        <w:jc w:val="both"/>
        <w:rPr>
          <w:bCs/>
          <w:sz w:val="26"/>
          <w:szCs w:val="26"/>
        </w:rPr>
      </w:pPr>
      <w:r w:rsidRPr="00E375BC">
        <w:rPr>
          <w:bCs/>
          <w:sz w:val="26"/>
          <w:szCs w:val="26"/>
        </w:rPr>
        <w:t xml:space="preserve">ИНН/КПП </w:t>
      </w:r>
      <w:r w:rsidR="006F3186">
        <w:rPr>
          <w:bCs/>
          <w:sz w:val="26"/>
          <w:szCs w:val="26"/>
        </w:rPr>
        <w:t>____________________</w:t>
      </w:r>
      <w:r w:rsidRPr="00E375BC">
        <w:rPr>
          <w:bCs/>
          <w:sz w:val="26"/>
          <w:szCs w:val="26"/>
        </w:rPr>
        <w:t xml:space="preserve"> </w:t>
      </w:r>
    </w:p>
    <w:p w:rsidR="00B14F84" w:rsidRPr="00E375BC" w:rsidRDefault="00B14F84" w:rsidP="00B14F84">
      <w:pPr>
        <w:widowControl w:val="0"/>
        <w:tabs>
          <w:tab w:val="left" w:pos="993"/>
          <w:tab w:val="left" w:pos="1096"/>
          <w:tab w:val="left" w:pos="1514"/>
        </w:tabs>
        <w:rPr>
          <w:sz w:val="26"/>
          <w:szCs w:val="26"/>
        </w:rPr>
      </w:pPr>
      <w:r w:rsidRPr="00E375BC">
        <w:rPr>
          <w:bCs/>
          <w:sz w:val="26"/>
          <w:szCs w:val="26"/>
        </w:rPr>
        <w:t xml:space="preserve">Р/с </w:t>
      </w:r>
      <w:r w:rsidR="006F3186">
        <w:rPr>
          <w:bCs/>
          <w:sz w:val="26"/>
          <w:szCs w:val="26"/>
        </w:rPr>
        <w:t>_______________________________________________</w:t>
      </w:r>
    </w:p>
    <w:p w:rsidR="00B14F84" w:rsidRPr="00E375BC" w:rsidRDefault="00B14F84" w:rsidP="00B14F84">
      <w:pPr>
        <w:tabs>
          <w:tab w:val="left" w:pos="993"/>
        </w:tabs>
        <w:rPr>
          <w:sz w:val="26"/>
          <w:szCs w:val="26"/>
        </w:rPr>
      </w:pPr>
      <w:r w:rsidRPr="00E375BC">
        <w:rPr>
          <w:sz w:val="26"/>
          <w:szCs w:val="26"/>
        </w:rPr>
        <w:t xml:space="preserve">к/с </w:t>
      </w:r>
      <w:r w:rsidR="006F3186">
        <w:rPr>
          <w:sz w:val="26"/>
          <w:szCs w:val="26"/>
        </w:rPr>
        <w:t>_________________</w:t>
      </w:r>
      <w:r w:rsidRPr="00E375BC">
        <w:rPr>
          <w:sz w:val="26"/>
          <w:szCs w:val="26"/>
        </w:rPr>
        <w:t xml:space="preserve">, БИК </w:t>
      </w:r>
      <w:r w:rsidR="006F3186">
        <w:rPr>
          <w:sz w:val="26"/>
          <w:szCs w:val="26"/>
        </w:rPr>
        <w:t>______________</w:t>
      </w:r>
      <w:r w:rsidRPr="00E375BC">
        <w:rPr>
          <w:sz w:val="26"/>
          <w:szCs w:val="26"/>
        </w:rPr>
        <w:t>.</w:t>
      </w:r>
    </w:p>
    <w:p w:rsidR="00B14F84" w:rsidRPr="00E375BC" w:rsidRDefault="00B14F84" w:rsidP="00B14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5.3.4. </w:t>
      </w:r>
      <w:r w:rsidRPr="00E375BC">
        <w:rPr>
          <w:sz w:val="26"/>
          <w:szCs w:val="26"/>
        </w:rPr>
        <w:t>Обязательства Потребителя по оплате считаются полностью исполненными в момент поступления денежных средств на расчётный счёт Агента</w:t>
      </w:r>
      <w:r w:rsidRPr="00E375BC">
        <w:rPr>
          <w:color w:val="FF0000"/>
          <w:sz w:val="26"/>
          <w:szCs w:val="26"/>
        </w:rPr>
        <w:t xml:space="preserve"> </w:t>
      </w:r>
      <w:r w:rsidRPr="00E375BC">
        <w:rPr>
          <w:sz w:val="26"/>
          <w:szCs w:val="26"/>
        </w:rPr>
        <w:t xml:space="preserve">по реквизитам, указанным в пункте </w:t>
      </w:r>
      <w:r w:rsidRPr="007103B2">
        <w:rPr>
          <w:sz w:val="26"/>
          <w:szCs w:val="26"/>
        </w:rPr>
        <w:t>5.</w:t>
      </w:r>
      <w:r>
        <w:rPr>
          <w:sz w:val="26"/>
          <w:szCs w:val="26"/>
        </w:rPr>
        <w:t>3.3</w:t>
      </w:r>
      <w:r w:rsidRPr="007103B2">
        <w:rPr>
          <w:sz w:val="26"/>
          <w:szCs w:val="26"/>
        </w:rPr>
        <w:t>.</w:t>
      </w:r>
      <w:r w:rsidRPr="00E375BC">
        <w:rPr>
          <w:sz w:val="26"/>
          <w:szCs w:val="26"/>
        </w:rPr>
        <w:t xml:space="preserve"> настоящего Договора.</w:t>
      </w:r>
    </w:p>
    <w:p w:rsidR="00B14F84" w:rsidRDefault="00B14F84" w:rsidP="00B14F84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E375BC">
        <w:rPr>
          <w:sz w:val="26"/>
          <w:szCs w:val="26"/>
        </w:rPr>
        <w:t xml:space="preserve">жеквартально, </w:t>
      </w:r>
      <w:r>
        <w:rPr>
          <w:sz w:val="26"/>
          <w:szCs w:val="26"/>
        </w:rPr>
        <w:t>до</w:t>
      </w:r>
      <w:r w:rsidRPr="00E375BC">
        <w:rPr>
          <w:sz w:val="26"/>
          <w:szCs w:val="26"/>
        </w:rPr>
        <w:t xml:space="preserve"> 25 числа месяца, следующего за отчётным кварталом, </w:t>
      </w:r>
      <w:r>
        <w:rPr>
          <w:sz w:val="26"/>
          <w:szCs w:val="26"/>
        </w:rPr>
        <w:t>Стороны подписывают акт</w:t>
      </w:r>
      <w:r w:rsidRPr="00E375BC">
        <w:rPr>
          <w:sz w:val="26"/>
          <w:szCs w:val="26"/>
        </w:rPr>
        <w:t xml:space="preserve"> сверки</w:t>
      </w:r>
      <w:r>
        <w:rPr>
          <w:sz w:val="26"/>
          <w:szCs w:val="26"/>
        </w:rPr>
        <w:t>. В акте сверки отражаются фактическая стоимость и оплата услуг по транспортировк</w:t>
      </w:r>
      <w:r w:rsidR="00D60827">
        <w:rPr>
          <w:sz w:val="26"/>
          <w:szCs w:val="26"/>
        </w:rPr>
        <w:t>е</w:t>
      </w:r>
      <w:r>
        <w:rPr>
          <w:sz w:val="26"/>
          <w:szCs w:val="26"/>
        </w:rPr>
        <w:t xml:space="preserve"> газа</w:t>
      </w:r>
      <w:r w:rsidR="00890565">
        <w:rPr>
          <w:sz w:val="26"/>
          <w:szCs w:val="26"/>
        </w:rPr>
        <w:t xml:space="preserve"> в транзитном потоке</w:t>
      </w:r>
      <w:r>
        <w:rPr>
          <w:sz w:val="26"/>
          <w:szCs w:val="26"/>
        </w:rPr>
        <w:t xml:space="preserve">. </w:t>
      </w:r>
      <w:r w:rsidRPr="00E375BC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акт сверки должен быть возвращен ГРО в 10-дневный срок с момента получения.</w:t>
      </w:r>
    </w:p>
    <w:p w:rsidR="00B14F84" w:rsidRPr="00E375BC" w:rsidRDefault="00B14F84" w:rsidP="00B14F84">
      <w:pPr>
        <w:pStyle w:val="a5"/>
        <w:numPr>
          <w:ilvl w:val="0"/>
          <w:numId w:val="7"/>
        </w:numPr>
        <w:spacing w:before="120" w:after="120"/>
        <w:ind w:left="714" w:hanging="357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Ответственность и урегулирование споров</w:t>
      </w:r>
    </w:p>
    <w:p w:rsidR="00B14F84" w:rsidRDefault="00B14F84" w:rsidP="00B14F84">
      <w:pPr>
        <w:numPr>
          <w:ilvl w:val="1"/>
          <w:numId w:val="3"/>
        </w:numPr>
        <w:tabs>
          <w:tab w:val="clear" w:pos="1153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:rsidR="00B14F84" w:rsidRDefault="00B14F84" w:rsidP="00B14F84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>6.2. Все споры, разногласия или требования, возникшие из данного Договора или в связи с ним, в том числе касающиеся его нарушения, прекращения и недействительности подлежат решению в Арбитражном суде Тюменской области.</w:t>
      </w:r>
    </w:p>
    <w:p w:rsidR="00B14F84" w:rsidRPr="00E375BC" w:rsidRDefault="00B14F84" w:rsidP="00B14F84">
      <w:pPr>
        <w:pStyle w:val="a5"/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Срок действия договора</w:t>
      </w:r>
    </w:p>
    <w:p w:rsidR="00B14F84" w:rsidRPr="00E375BC" w:rsidRDefault="00B14F84" w:rsidP="00B14F84">
      <w:pPr>
        <w:numPr>
          <w:ilvl w:val="1"/>
          <w:numId w:val="4"/>
        </w:numPr>
        <w:tabs>
          <w:tab w:val="clear" w:pos="585"/>
          <w:tab w:val="num" w:pos="0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Договор заключен сроком с </w:t>
      </w:r>
      <w:r w:rsidR="006F3186">
        <w:rPr>
          <w:sz w:val="26"/>
          <w:szCs w:val="26"/>
        </w:rPr>
        <w:t>___________</w:t>
      </w:r>
      <w:r w:rsidRPr="00E375BC">
        <w:rPr>
          <w:sz w:val="26"/>
          <w:szCs w:val="26"/>
        </w:rPr>
        <w:t xml:space="preserve"> по </w:t>
      </w:r>
      <w:r w:rsidR="006F3186">
        <w:rPr>
          <w:sz w:val="26"/>
          <w:szCs w:val="26"/>
        </w:rPr>
        <w:t>__________</w:t>
      </w:r>
      <w:r w:rsidRPr="00E375BC">
        <w:rPr>
          <w:sz w:val="26"/>
          <w:szCs w:val="26"/>
        </w:rPr>
        <w:t>, а в части расчетов до полного завершения Сторонами своих обязательств.</w:t>
      </w:r>
    </w:p>
    <w:p w:rsidR="00B14F84" w:rsidRPr="00E375BC" w:rsidRDefault="00B14F84" w:rsidP="00B14F84">
      <w:pPr>
        <w:numPr>
          <w:ilvl w:val="1"/>
          <w:numId w:val="4"/>
        </w:numPr>
        <w:tabs>
          <w:tab w:val="clear" w:pos="585"/>
          <w:tab w:val="num" w:pos="0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Стороны приступают к исполнению своих обязательств с </w:t>
      </w:r>
      <w:r w:rsidR="006F3186">
        <w:rPr>
          <w:sz w:val="26"/>
          <w:szCs w:val="26"/>
        </w:rPr>
        <w:t>__________</w:t>
      </w:r>
      <w:r w:rsidRPr="00E375BC">
        <w:rPr>
          <w:sz w:val="26"/>
          <w:szCs w:val="26"/>
        </w:rPr>
        <w:t>.</w:t>
      </w:r>
    </w:p>
    <w:p w:rsidR="00B14F84" w:rsidRPr="00E375BC" w:rsidRDefault="00B14F84" w:rsidP="00B14F84">
      <w:pPr>
        <w:pStyle w:val="a5"/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Заключительные положения</w:t>
      </w:r>
    </w:p>
    <w:p w:rsidR="00B14F84" w:rsidRPr="00E375BC" w:rsidRDefault="00B14F84" w:rsidP="00B14F84">
      <w:pPr>
        <w:numPr>
          <w:ilvl w:val="1"/>
          <w:numId w:val="5"/>
        </w:numPr>
        <w:tabs>
          <w:tab w:val="clear" w:pos="585"/>
          <w:tab w:val="num" w:pos="0"/>
          <w:tab w:val="left" w:pos="709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Условия настоящего Договора, а также дополнительных соглашений к нему, носят конфиденциальный характер и не подлежат разглашению организациям и лицам, не связанным с выполнением настоящего Договора.</w:t>
      </w:r>
    </w:p>
    <w:p w:rsidR="00B14F84" w:rsidRPr="00E375BC" w:rsidRDefault="00B14F84" w:rsidP="00B14F84">
      <w:pPr>
        <w:numPr>
          <w:ilvl w:val="1"/>
          <w:numId w:val="5"/>
        </w:numPr>
        <w:tabs>
          <w:tab w:val="clear" w:pos="585"/>
          <w:tab w:val="num" w:pos="0"/>
          <w:tab w:val="left" w:pos="709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Все изменения и дополнения к настоящему Договору должны быть подписаны уполномоченными представителями Сторон.</w:t>
      </w:r>
    </w:p>
    <w:p w:rsidR="00B14F84" w:rsidRPr="00E375BC" w:rsidRDefault="00B14F84" w:rsidP="00B14F84">
      <w:pPr>
        <w:numPr>
          <w:ilvl w:val="1"/>
          <w:numId w:val="5"/>
        </w:numPr>
        <w:tabs>
          <w:tab w:val="clear" w:pos="585"/>
          <w:tab w:val="num" w:pos="0"/>
          <w:tab w:val="left" w:pos="709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При изменении почтовых и банковских реквизитов, а также в случаях реорганизации, ликвидации, возбуждения процедуры банкротства, Стороны обязуются в десятидневный срок извещать друг друга о происшедших изменениях.</w:t>
      </w:r>
    </w:p>
    <w:p w:rsidR="00B14F84" w:rsidRPr="00E375BC" w:rsidRDefault="00B14F84" w:rsidP="00B14F84">
      <w:pPr>
        <w:numPr>
          <w:ilvl w:val="1"/>
          <w:numId w:val="5"/>
        </w:numPr>
        <w:tabs>
          <w:tab w:val="clear" w:pos="585"/>
          <w:tab w:val="num" w:pos="0"/>
          <w:tab w:val="left" w:pos="709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В случаях, не предусмотренных условиями настоящего Договора, Стороны руководствуются действующими нормативными актами и гражданским законодательством РФ.</w:t>
      </w:r>
    </w:p>
    <w:p w:rsidR="00B14F84" w:rsidRDefault="00B14F84" w:rsidP="00B14F84">
      <w:pPr>
        <w:numPr>
          <w:ilvl w:val="1"/>
          <w:numId w:val="5"/>
        </w:numPr>
        <w:tabs>
          <w:tab w:val="clear" w:pos="585"/>
          <w:tab w:val="num" w:pos="0"/>
          <w:tab w:val="left" w:pos="709"/>
          <w:tab w:val="left" w:pos="993"/>
        </w:tabs>
        <w:spacing w:line="223" w:lineRule="auto"/>
        <w:ind w:left="0" w:firstLine="567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 В случае изменений в цепочке собственников одной из Стороны, включая бенефициаров (в том числе конечных) и/или в исполнительных органах Сторон, такая Сторона представляет другой Стороне информацию о таких изменениях по </w:t>
      </w:r>
      <w:r w:rsidRPr="00E375BC">
        <w:rPr>
          <w:sz w:val="26"/>
          <w:szCs w:val="26"/>
        </w:rPr>
        <w:lastRenderedPageBreak/>
        <w:t>электронной почте в течение 3 (трех) календарных дней с даты таких изменений с подтверждением соответствующими документами.</w:t>
      </w:r>
    </w:p>
    <w:p w:rsidR="00B14F84" w:rsidRDefault="00B14F84" w:rsidP="00B14F84">
      <w:pPr>
        <w:tabs>
          <w:tab w:val="left" w:pos="709"/>
          <w:tab w:val="left" w:pos="993"/>
        </w:tabs>
        <w:spacing w:line="223" w:lineRule="auto"/>
        <w:ind w:left="567"/>
        <w:jc w:val="both"/>
        <w:rPr>
          <w:sz w:val="26"/>
          <w:szCs w:val="26"/>
        </w:rPr>
      </w:pPr>
    </w:p>
    <w:p w:rsidR="00B14F84" w:rsidRPr="00E375BC" w:rsidRDefault="00B14F84" w:rsidP="00B14F84">
      <w:pPr>
        <w:pStyle w:val="a5"/>
        <w:numPr>
          <w:ilvl w:val="0"/>
          <w:numId w:val="7"/>
        </w:numPr>
        <w:spacing w:before="120" w:after="120"/>
        <w:ind w:left="714" w:hanging="357"/>
        <w:jc w:val="center"/>
        <w:rPr>
          <w:b/>
          <w:bCs/>
          <w:sz w:val="26"/>
          <w:szCs w:val="26"/>
        </w:rPr>
      </w:pPr>
      <w:r w:rsidRPr="00E375BC">
        <w:rPr>
          <w:b/>
          <w:bCs/>
          <w:sz w:val="26"/>
          <w:szCs w:val="26"/>
        </w:rPr>
        <w:t>Адреса, реквизиты и подписи Сторон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outlineLvl w:val="0"/>
        <w:rPr>
          <w:sz w:val="26"/>
          <w:szCs w:val="26"/>
        </w:rPr>
      </w:pPr>
      <w:r w:rsidRPr="00E375BC">
        <w:rPr>
          <w:b/>
          <w:bCs/>
          <w:sz w:val="26"/>
          <w:szCs w:val="26"/>
        </w:rPr>
        <w:t>ГРО</w:t>
      </w:r>
      <w:r w:rsidRPr="00E375BC">
        <w:rPr>
          <w:b/>
          <w:sz w:val="26"/>
          <w:szCs w:val="26"/>
        </w:rPr>
        <w:t>:</w:t>
      </w:r>
      <w:r w:rsidRPr="00E375BC">
        <w:rPr>
          <w:sz w:val="26"/>
          <w:szCs w:val="26"/>
        </w:rPr>
        <w:t xml:space="preserve"> АО «Газпром газораспределение Север»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rPr>
          <w:sz w:val="26"/>
          <w:szCs w:val="26"/>
        </w:rPr>
      </w:pPr>
      <w:r w:rsidRPr="003F3A9D">
        <w:rPr>
          <w:b/>
          <w:sz w:val="26"/>
          <w:szCs w:val="26"/>
        </w:rPr>
        <w:t>Юридический и почтовый адрес:</w:t>
      </w:r>
      <w:r w:rsidRPr="00E375BC">
        <w:rPr>
          <w:sz w:val="26"/>
          <w:szCs w:val="26"/>
        </w:rPr>
        <w:t xml:space="preserve"> </w:t>
      </w:r>
      <w:r w:rsidR="006F3186">
        <w:rPr>
          <w:sz w:val="26"/>
          <w:szCs w:val="26"/>
        </w:rPr>
        <w:t>______________________________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outlineLvl w:val="0"/>
        <w:rPr>
          <w:sz w:val="26"/>
          <w:szCs w:val="26"/>
        </w:rPr>
      </w:pPr>
      <w:r w:rsidRPr="003F3A9D">
        <w:rPr>
          <w:b/>
          <w:sz w:val="26"/>
          <w:szCs w:val="26"/>
        </w:rPr>
        <w:t>Телефон:</w:t>
      </w:r>
      <w:r w:rsidRPr="00E375BC">
        <w:rPr>
          <w:sz w:val="26"/>
          <w:szCs w:val="26"/>
        </w:rPr>
        <w:t xml:space="preserve"> </w:t>
      </w:r>
      <w:r w:rsidR="006F3186">
        <w:rPr>
          <w:sz w:val="26"/>
          <w:szCs w:val="26"/>
        </w:rPr>
        <w:t>___________________________________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rPr>
          <w:sz w:val="26"/>
          <w:szCs w:val="26"/>
        </w:rPr>
      </w:pPr>
      <w:r w:rsidRPr="003F3A9D">
        <w:rPr>
          <w:b/>
          <w:sz w:val="26"/>
          <w:szCs w:val="26"/>
        </w:rPr>
        <w:t>Банковские реквизиты:</w:t>
      </w:r>
      <w:r w:rsidRPr="00E375BC">
        <w:rPr>
          <w:sz w:val="26"/>
          <w:szCs w:val="26"/>
        </w:rPr>
        <w:t xml:space="preserve"> ИНН </w:t>
      </w:r>
      <w:r w:rsidR="006F3186">
        <w:rPr>
          <w:sz w:val="26"/>
          <w:szCs w:val="26"/>
        </w:rPr>
        <w:t>______________</w:t>
      </w:r>
      <w:r w:rsidRPr="00E375BC">
        <w:rPr>
          <w:sz w:val="26"/>
          <w:szCs w:val="26"/>
        </w:rPr>
        <w:t xml:space="preserve">, КПП </w:t>
      </w:r>
      <w:r w:rsidR="006F3186">
        <w:rPr>
          <w:sz w:val="26"/>
          <w:szCs w:val="26"/>
        </w:rPr>
        <w:t>______________</w:t>
      </w:r>
      <w:r w:rsidRPr="00E375BC">
        <w:rPr>
          <w:sz w:val="26"/>
          <w:szCs w:val="26"/>
        </w:rPr>
        <w:t xml:space="preserve">, 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ОГРН </w:t>
      </w:r>
      <w:r w:rsidR="006F3186">
        <w:rPr>
          <w:sz w:val="26"/>
          <w:szCs w:val="26"/>
        </w:rPr>
        <w:t>_______________,</w:t>
      </w:r>
      <w:r w:rsidRPr="00E375BC">
        <w:rPr>
          <w:sz w:val="26"/>
          <w:szCs w:val="26"/>
        </w:rPr>
        <w:t xml:space="preserve"> ОКПО </w:t>
      </w:r>
      <w:r w:rsidR="006F3186">
        <w:rPr>
          <w:sz w:val="26"/>
          <w:szCs w:val="26"/>
        </w:rPr>
        <w:t>______________</w:t>
      </w:r>
    </w:p>
    <w:p w:rsidR="006F3186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Расчётный счёт </w:t>
      </w:r>
      <w:r w:rsidR="006F3186">
        <w:rPr>
          <w:sz w:val="26"/>
          <w:szCs w:val="26"/>
        </w:rPr>
        <w:t xml:space="preserve">_____________________________________________ </w:t>
      </w:r>
      <w:r w:rsidRPr="00E375BC">
        <w:rPr>
          <w:sz w:val="26"/>
          <w:szCs w:val="26"/>
        </w:rPr>
        <w:t xml:space="preserve"> 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rPr>
          <w:sz w:val="26"/>
          <w:szCs w:val="26"/>
        </w:rPr>
      </w:pPr>
      <w:r w:rsidRPr="00E375BC">
        <w:rPr>
          <w:sz w:val="26"/>
          <w:szCs w:val="26"/>
        </w:rPr>
        <w:t xml:space="preserve">Кор/счёт </w:t>
      </w:r>
      <w:r w:rsidR="006F3186">
        <w:rPr>
          <w:sz w:val="26"/>
          <w:szCs w:val="26"/>
        </w:rPr>
        <w:t>________________</w:t>
      </w:r>
      <w:r w:rsidRPr="00E375BC">
        <w:rPr>
          <w:sz w:val="26"/>
          <w:szCs w:val="26"/>
        </w:rPr>
        <w:t xml:space="preserve"> БИК </w:t>
      </w:r>
      <w:r w:rsidR="006F3186">
        <w:rPr>
          <w:sz w:val="26"/>
          <w:szCs w:val="26"/>
        </w:rPr>
        <w:t>______________</w:t>
      </w:r>
      <w:r>
        <w:rPr>
          <w:sz w:val="26"/>
          <w:szCs w:val="26"/>
        </w:rPr>
        <w:t>.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spacing w:line="223" w:lineRule="auto"/>
        <w:jc w:val="both"/>
        <w:rPr>
          <w:sz w:val="26"/>
          <w:szCs w:val="26"/>
        </w:rPr>
      </w:pPr>
    </w:p>
    <w:p w:rsidR="003F3A9D" w:rsidRPr="003F3A9D" w:rsidRDefault="003F3A9D" w:rsidP="003F3A9D">
      <w:pPr>
        <w:pStyle w:val="a5"/>
        <w:rPr>
          <w:b/>
          <w:color w:val="000000"/>
          <w:sz w:val="26"/>
          <w:szCs w:val="26"/>
        </w:rPr>
      </w:pPr>
      <w:r w:rsidRPr="003F3A9D">
        <w:rPr>
          <w:b/>
          <w:color w:val="000000"/>
          <w:sz w:val="26"/>
          <w:szCs w:val="26"/>
        </w:rPr>
        <w:t>Покупатель:</w:t>
      </w:r>
    </w:p>
    <w:p w:rsidR="003F3A9D" w:rsidRPr="003F3A9D" w:rsidRDefault="003F3A9D" w:rsidP="003F3A9D">
      <w:pPr>
        <w:jc w:val="both"/>
        <w:rPr>
          <w:color w:val="000000"/>
          <w:sz w:val="26"/>
          <w:szCs w:val="26"/>
        </w:rPr>
      </w:pPr>
      <w:r w:rsidRPr="003F3A9D">
        <w:rPr>
          <w:b/>
          <w:color w:val="000000"/>
          <w:sz w:val="26"/>
          <w:szCs w:val="26"/>
        </w:rPr>
        <w:t>Юридический и почтовый адрес:</w:t>
      </w:r>
      <w:r w:rsidRPr="003F3A9D">
        <w:rPr>
          <w:color w:val="000000"/>
          <w:sz w:val="26"/>
          <w:szCs w:val="26"/>
        </w:rPr>
        <w:t xml:space="preserve"> </w:t>
      </w:r>
      <w:r w:rsidR="006F3186">
        <w:rPr>
          <w:color w:val="000000"/>
          <w:sz w:val="26"/>
          <w:szCs w:val="26"/>
        </w:rPr>
        <w:t>__________________________________</w:t>
      </w:r>
    </w:p>
    <w:p w:rsidR="003F3A9D" w:rsidRPr="003F3A9D" w:rsidRDefault="003F3A9D" w:rsidP="003F3A9D">
      <w:pPr>
        <w:jc w:val="both"/>
        <w:rPr>
          <w:color w:val="000000"/>
          <w:sz w:val="26"/>
          <w:szCs w:val="26"/>
        </w:rPr>
      </w:pPr>
      <w:r w:rsidRPr="003F3A9D">
        <w:rPr>
          <w:b/>
          <w:color w:val="000000"/>
          <w:sz w:val="26"/>
          <w:szCs w:val="26"/>
        </w:rPr>
        <w:t>Телефон:</w:t>
      </w:r>
      <w:r w:rsidRPr="003F3A9D">
        <w:rPr>
          <w:color w:val="000000"/>
          <w:sz w:val="26"/>
          <w:szCs w:val="26"/>
        </w:rPr>
        <w:t xml:space="preserve"> </w:t>
      </w:r>
      <w:r w:rsidR="006F3186">
        <w:t>___________________________________</w:t>
      </w:r>
      <w:r w:rsidRPr="003F3A9D">
        <w:rPr>
          <w:color w:val="000000"/>
          <w:sz w:val="26"/>
          <w:szCs w:val="26"/>
        </w:rPr>
        <w:tab/>
      </w:r>
    </w:p>
    <w:p w:rsidR="003F3A9D" w:rsidRPr="007D561E" w:rsidRDefault="003F3A9D" w:rsidP="003F3A9D">
      <w:pPr>
        <w:jc w:val="both"/>
        <w:rPr>
          <w:color w:val="000000"/>
          <w:sz w:val="26"/>
          <w:szCs w:val="26"/>
        </w:rPr>
      </w:pPr>
      <w:r w:rsidRPr="003F3A9D">
        <w:rPr>
          <w:color w:val="000000"/>
          <w:sz w:val="26"/>
          <w:szCs w:val="26"/>
        </w:rPr>
        <w:t>Факс</w:t>
      </w:r>
      <w:r w:rsidRPr="007D561E">
        <w:rPr>
          <w:color w:val="000000"/>
          <w:sz w:val="26"/>
          <w:szCs w:val="26"/>
        </w:rPr>
        <w:t xml:space="preserve">: </w:t>
      </w:r>
      <w:r w:rsidR="006F3186">
        <w:rPr>
          <w:color w:val="000000"/>
          <w:sz w:val="26"/>
          <w:szCs w:val="26"/>
        </w:rPr>
        <w:t>___________________________________</w:t>
      </w:r>
    </w:p>
    <w:p w:rsidR="003F3A9D" w:rsidRPr="007D561E" w:rsidRDefault="003F3A9D" w:rsidP="003F3A9D">
      <w:pPr>
        <w:jc w:val="both"/>
        <w:rPr>
          <w:color w:val="000000"/>
          <w:sz w:val="26"/>
          <w:szCs w:val="26"/>
        </w:rPr>
      </w:pPr>
      <w:r w:rsidRPr="003F3A9D">
        <w:rPr>
          <w:color w:val="000000"/>
          <w:sz w:val="26"/>
          <w:szCs w:val="26"/>
          <w:lang w:val="en-US"/>
        </w:rPr>
        <w:t>E</w:t>
      </w:r>
      <w:r w:rsidRPr="007D561E">
        <w:rPr>
          <w:color w:val="000000"/>
          <w:sz w:val="26"/>
          <w:szCs w:val="26"/>
        </w:rPr>
        <w:t>-</w:t>
      </w:r>
      <w:r w:rsidRPr="003F3A9D">
        <w:rPr>
          <w:color w:val="000000"/>
          <w:sz w:val="26"/>
          <w:szCs w:val="26"/>
          <w:lang w:val="en-US"/>
        </w:rPr>
        <w:t>mail</w:t>
      </w:r>
      <w:r w:rsidRPr="007D561E">
        <w:rPr>
          <w:color w:val="000000"/>
          <w:sz w:val="26"/>
          <w:szCs w:val="26"/>
        </w:rPr>
        <w:t xml:space="preserve">: </w:t>
      </w:r>
      <w:hyperlink r:id="rId8" w:history="1">
        <w:r w:rsidR="006F3186">
          <w:rPr>
            <w:rStyle w:val="af0"/>
            <w:color w:val="000000"/>
            <w:sz w:val="26"/>
            <w:szCs w:val="26"/>
          </w:rPr>
          <w:t>___________________________________</w:t>
        </w:r>
      </w:hyperlink>
    </w:p>
    <w:p w:rsidR="00C67FBD" w:rsidRPr="006124A2" w:rsidRDefault="003F3A9D" w:rsidP="003F3A9D">
      <w:pPr>
        <w:jc w:val="both"/>
        <w:rPr>
          <w:bCs/>
          <w:sz w:val="26"/>
          <w:szCs w:val="26"/>
        </w:rPr>
      </w:pPr>
      <w:r w:rsidRPr="003F3A9D">
        <w:rPr>
          <w:b/>
          <w:color w:val="000000"/>
          <w:sz w:val="26"/>
          <w:szCs w:val="26"/>
        </w:rPr>
        <w:t>Реквизиты:</w:t>
      </w:r>
      <w:r w:rsidRPr="003F3A9D">
        <w:rPr>
          <w:color w:val="000000"/>
          <w:sz w:val="26"/>
          <w:szCs w:val="26"/>
        </w:rPr>
        <w:t xml:space="preserve"> ИНН </w:t>
      </w:r>
      <w:r w:rsidR="006F3186">
        <w:rPr>
          <w:color w:val="000000"/>
          <w:sz w:val="26"/>
          <w:szCs w:val="26"/>
        </w:rPr>
        <w:t>______________</w:t>
      </w:r>
      <w:r w:rsidRPr="003F3A9D">
        <w:rPr>
          <w:color w:val="000000"/>
          <w:sz w:val="26"/>
          <w:szCs w:val="26"/>
        </w:rPr>
        <w:t xml:space="preserve">, КПП </w:t>
      </w:r>
      <w:r w:rsidR="006F3186">
        <w:rPr>
          <w:color w:val="000000"/>
          <w:sz w:val="26"/>
          <w:szCs w:val="26"/>
        </w:rPr>
        <w:t>________</w:t>
      </w:r>
      <w:r w:rsidRPr="003F3A9D">
        <w:rPr>
          <w:color w:val="000000"/>
          <w:sz w:val="26"/>
          <w:szCs w:val="26"/>
        </w:rPr>
        <w:t xml:space="preserve">, ОГРН </w:t>
      </w:r>
      <w:r w:rsidR="006F3186">
        <w:rPr>
          <w:color w:val="000000"/>
          <w:sz w:val="26"/>
          <w:szCs w:val="26"/>
        </w:rPr>
        <w:t>________________</w:t>
      </w:r>
      <w:r w:rsidRPr="003F3A9D">
        <w:rPr>
          <w:color w:val="000000"/>
          <w:sz w:val="26"/>
          <w:szCs w:val="26"/>
        </w:rPr>
        <w:t xml:space="preserve">, ОКПО </w:t>
      </w:r>
      <w:r w:rsidR="006F3186">
        <w:rPr>
          <w:color w:val="000000"/>
          <w:sz w:val="26"/>
          <w:szCs w:val="26"/>
        </w:rPr>
        <w:t>___________</w:t>
      </w:r>
      <w:r w:rsidRPr="003F3A9D">
        <w:rPr>
          <w:color w:val="000000"/>
          <w:sz w:val="26"/>
          <w:szCs w:val="26"/>
        </w:rPr>
        <w:t xml:space="preserve">, р/с </w:t>
      </w:r>
      <w:r w:rsidR="006F3186">
        <w:rPr>
          <w:color w:val="000000"/>
          <w:sz w:val="26"/>
          <w:szCs w:val="26"/>
        </w:rPr>
        <w:t>___________________________ кор</w:t>
      </w:r>
      <w:r w:rsidRPr="003F3A9D">
        <w:rPr>
          <w:color w:val="000000"/>
          <w:sz w:val="26"/>
          <w:szCs w:val="26"/>
        </w:rPr>
        <w:t xml:space="preserve">/счет </w:t>
      </w:r>
      <w:r w:rsidR="006F3186">
        <w:rPr>
          <w:color w:val="000000"/>
          <w:sz w:val="26"/>
          <w:szCs w:val="26"/>
        </w:rPr>
        <w:t>______</w:t>
      </w:r>
      <w:r w:rsidRPr="003F3A9D">
        <w:rPr>
          <w:color w:val="000000"/>
          <w:sz w:val="26"/>
          <w:szCs w:val="26"/>
        </w:rPr>
        <w:t xml:space="preserve">, БИК </w:t>
      </w:r>
      <w:r w:rsidR="006F3186">
        <w:rPr>
          <w:color w:val="000000"/>
          <w:sz w:val="26"/>
          <w:szCs w:val="26"/>
        </w:rPr>
        <w:t>________</w:t>
      </w:r>
    </w:p>
    <w:p w:rsidR="00B14F84" w:rsidRPr="00E375BC" w:rsidRDefault="00B14F84" w:rsidP="00B14F84">
      <w:pPr>
        <w:pStyle w:val="a9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83"/>
        <w:gridCol w:w="4525"/>
      </w:tblGrid>
      <w:tr w:rsidR="00B14F84" w:rsidRPr="00E375BC" w:rsidTr="00F53147">
        <w:tc>
          <w:tcPr>
            <w:tcW w:w="4928" w:type="dxa"/>
          </w:tcPr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375BC">
              <w:rPr>
                <w:b/>
                <w:bCs/>
                <w:sz w:val="26"/>
                <w:szCs w:val="26"/>
              </w:rPr>
              <w:t>ГРО</w:t>
            </w:r>
          </w:p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sz w:val="26"/>
                <w:szCs w:val="26"/>
              </w:rPr>
            </w:pPr>
          </w:p>
          <w:p w:rsidR="00B14F84" w:rsidRPr="00E375BC" w:rsidRDefault="00B14F84" w:rsidP="006F3186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E375BC">
              <w:rPr>
                <w:b/>
                <w:sz w:val="26"/>
                <w:szCs w:val="26"/>
              </w:rPr>
              <w:t xml:space="preserve">_______________ </w:t>
            </w:r>
            <w:r w:rsidR="006F3186">
              <w:rPr>
                <w:b/>
                <w:sz w:val="26"/>
                <w:szCs w:val="26"/>
              </w:rPr>
              <w:t>_________________</w:t>
            </w:r>
          </w:p>
        </w:tc>
        <w:tc>
          <w:tcPr>
            <w:tcW w:w="283" w:type="dxa"/>
          </w:tcPr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25" w:type="dxa"/>
          </w:tcPr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375BC">
              <w:rPr>
                <w:b/>
                <w:bCs/>
                <w:sz w:val="26"/>
                <w:szCs w:val="26"/>
              </w:rPr>
              <w:t>Потребитель</w:t>
            </w:r>
          </w:p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B14F84" w:rsidRPr="00E375BC" w:rsidRDefault="00B14F84" w:rsidP="00F53147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sz w:val="26"/>
                <w:szCs w:val="26"/>
              </w:rPr>
            </w:pPr>
          </w:p>
          <w:p w:rsidR="00B14F84" w:rsidRPr="00E375BC" w:rsidRDefault="00B14F84" w:rsidP="006F3186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E375BC">
              <w:rPr>
                <w:b/>
                <w:sz w:val="26"/>
                <w:szCs w:val="26"/>
              </w:rPr>
              <w:t>____________</w:t>
            </w:r>
            <w:r w:rsidR="00C67FBD">
              <w:rPr>
                <w:b/>
                <w:sz w:val="26"/>
                <w:szCs w:val="26"/>
              </w:rPr>
              <w:t>___</w:t>
            </w:r>
            <w:r w:rsidRPr="00E375BC">
              <w:rPr>
                <w:b/>
                <w:sz w:val="26"/>
                <w:szCs w:val="26"/>
              </w:rPr>
              <w:t>____</w:t>
            </w:r>
            <w:r w:rsidR="003F3A9D" w:rsidRPr="008D346F">
              <w:rPr>
                <w:sz w:val="28"/>
                <w:szCs w:val="28"/>
              </w:rPr>
              <w:t xml:space="preserve"> </w:t>
            </w:r>
            <w:r w:rsidR="006F3186">
              <w:rPr>
                <w:b/>
                <w:sz w:val="26"/>
                <w:szCs w:val="26"/>
              </w:rPr>
              <w:t>____________</w:t>
            </w:r>
          </w:p>
        </w:tc>
      </w:tr>
    </w:tbl>
    <w:p w:rsidR="00B14F84" w:rsidRPr="00E375BC" w:rsidRDefault="00B14F84" w:rsidP="00B14F84">
      <w:pPr>
        <w:outlineLvl w:val="0"/>
        <w:rPr>
          <w:sz w:val="26"/>
          <w:szCs w:val="26"/>
        </w:rPr>
      </w:pPr>
      <w:r w:rsidRPr="00E375BC">
        <w:rPr>
          <w:sz w:val="26"/>
          <w:szCs w:val="26"/>
        </w:rPr>
        <w:t xml:space="preserve">                                                                          </w:t>
      </w:r>
    </w:p>
    <w:p w:rsidR="00B14F84" w:rsidRPr="00E560DE" w:rsidRDefault="00B14F84" w:rsidP="00B14F84"/>
    <w:p w:rsidR="0019469D" w:rsidRDefault="0019469D"/>
    <w:sectPr w:rsidR="0019469D" w:rsidSect="00612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7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98" w:rsidRDefault="00237B98">
      <w:r>
        <w:separator/>
      </w:r>
    </w:p>
  </w:endnote>
  <w:endnote w:type="continuationSeparator" w:id="0">
    <w:p w:rsidR="00237B98" w:rsidRDefault="002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0E" w:rsidRDefault="00237B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48"/>
      <w:gridCol w:w="3210"/>
      <w:gridCol w:w="3323"/>
    </w:tblGrid>
    <w:tr w:rsidR="00A547CF" w:rsidTr="00530A9F">
      <w:tc>
        <w:tcPr>
          <w:tcW w:w="3373" w:type="dxa"/>
          <w:tcBorders>
            <w:bottom w:val="single" w:sz="4" w:space="0" w:color="auto"/>
          </w:tcBorders>
        </w:tcPr>
        <w:p w:rsidR="00A547CF" w:rsidRDefault="00237B98">
          <w:pPr>
            <w:pStyle w:val="ab"/>
          </w:pPr>
        </w:p>
      </w:tc>
      <w:tc>
        <w:tcPr>
          <w:tcW w:w="3357" w:type="dxa"/>
        </w:tcPr>
        <w:p w:rsidR="00A547CF" w:rsidRDefault="00237B98">
          <w:pPr>
            <w:pStyle w:val="ab"/>
          </w:pPr>
        </w:p>
      </w:tc>
      <w:tc>
        <w:tcPr>
          <w:tcW w:w="3407" w:type="dxa"/>
          <w:tcBorders>
            <w:bottom w:val="single" w:sz="4" w:space="0" w:color="auto"/>
          </w:tcBorders>
        </w:tcPr>
        <w:p w:rsidR="00A547CF" w:rsidRDefault="00237B98">
          <w:pPr>
            <w:pStyle w:val="ab"/>
          </w:pPr>
        </w:p>
      </w:tc>
    </w:tr>
    <w:tr w:rsidR="00A547CF" w:rsidTr="00530A9F">
      <w:tc>
        <w:tcPr>
          <w:tcW w:w="3373" w:type="dxa"/>
          <w:tcBorders>
            <w:top w:val="single" w:sz="4" w:space="0" w:color="auto"/>
          </w:tcBorders>
        </w:tcPr>
        <w:p w:rsidR="00A547CF" w:rsidRPr="009D3C8F" w:rsidRDefault="00C67FBD" w:rsidP="009D3C8F">
          <w:pPr>
            <w:pStyle w:val="ab"/>
            <w:jc w:val="center"/>
            <w:rPr>
              <w:b/>
            </w:rPr>
          </w:pPr>
          <w:r w:rsidRPr="009D3C8F">
            <w:rPr>
              <w:b/>
            </w:rPr>
            <w:t>ГРО</w:t>
          </w:r>
        </w:p>
      </w:tc>
      <w:tc>
        <w:tcPr>
          <w:tcW w:w="3357" w:type="dxa"/>
        </w:tcPr>
        <w:p w:rsidR="00A547CF" w:rsidRDefault="00237B98">
          <w:pPr>
            <w:pStyle w:val="ab"/>
          </w:pPr>
        </w:p>
      </w:tc>
      <w:tc>
        <w:tcPr>
          <w:tcW w:w="3407" w:type="dxa"/>
          <w:tcBorders>
            <w:top w:val="single" w:sz="4" w:space="0" w:color="auto"/>
          </w:tcBorders>
        </w:tcPr>
        <w:p w:rsidR="00A547CF" w:rsidRDefault="00C67FBD" w:rsidP="009D3C8F">
          <w:pPr>
            <w:pStyle w:val="ab"/>
            <w:jc w:val="center"/>
          </w:pPr>
          <w:r w:rsidRPr="009D3C8F">
            <w:rPr>
              <w:b/>
            </w:rPr>
            <w:t>Потребитель</w:t>
          </w:r>
        </w:p>
      </w:tc>
    </w:tr>
  </w:tbl>
  <w:p w:rsidR="00A547CF" w:rsidRPr="00B432E4" w:rsidRDefault="00237B98">
    <w:pPr>
      <w:pStyle w:val="a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0E" w:rsidRDefault="00237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98" w:rsidRDefault="00237B98">
      <w:r>
        <w:separator/>
      </w:r>
    </w:p>
  </w:footnote>
  <w:footnote w:type="continuationSeparator" w:id="0">
    <w:p w:rsidR="00237B98" w:rsidRDefault="0023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0E" w:rsidRDefault="00237B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0E" w:rsidRDefault="00237B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0E" w:rsidRDefault="00237B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2E"/>
    <w:multiLevelType w:val="multilevel"/>
    <w:tmpl w:val="C7EE9870"/>
    <w:lvl w:ilvl="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 w15:restartNumberingAfterBreak="0">
    <w:nsid w:val="322C788F"/>
    <w:multiLevelType w:val="multilevel"/>
    <w:tmpl w:val="E1B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75166D2"/>
    <w:multiLevelType w:val="multilevel"/>
    <w:tmpl w:val="663440D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6A1FC2"/>
    <w:multiLevelType w:val="multilevel"/>
    <w:tmpl w:val="9A38E5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3154DA"/>
    <w:multiLevelType w:val="multilevel"/>
    <w:tmpl w:val="F83015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0E6F93"/>
    <w:multiLevelType w:val="multilevel"/>
    <w:tmpl w:val="677A51C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F097C7C"/>
    <w:multiLevelType w:val="multilevel"/>
    <w:tmpl w:val="C2861A9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WopPlIWcPjnyKE3MnsydglAzdiGOE1A+vLkHZDUl3GzWkVWeUOpt2M2WWtIE/lCvqFGuJknaY/2xB3XkrqsuKA==" w:salt="LTdCewex3Ogs2+J4mbns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E"/>
    <w:rsid w:val="00001195"/>
    <w:rsid w:val="00021B4E"/>
    <w:rsid w:val="0008285E"/>
    <w:rsid w:val="00087416"/>
    <w:rsid w:val="00092E8C"/>
    <w:rsid w:val="000B3042"/>
    <w:rsid w:val="000D3C2E"/>
    <w:rsid w:val="00110C8B"/>
    <w:rsid w:val="00113EAD"/>
    <w:rsid w:val="0019469D"/>
    <w:rsid w:val="001E097C"/>
    <w:rsid w:val="001F04AE"/>
    <w:rsid w:val="00212655"/>
    <w:rsid w:val="00237B98"/>
    <w:rsid w:val="00295CD4"/>
    <w:rsid w:val="002B53CC"/>
    <w:rsid w:val="003424CF"/>
    <w:rsid w:val="0036259F"/>
    <w:rsid w:val="00366657"/>
    <w:rsid w:val="003D512E"/>
    <w:rsid w:val="003F3A9D"/>
    <w:rsid w:val="003F6E44"/>
    <w:rsid w:val="00444BF3"/>
    <w:rsid w:val="00455F49"/>
    <w:rsid w:val="004A32B7"/>
    <w:rsid w:val="004B3BDB"/>
    <w:rsid w:val="004C599B"/>
    <w:rsid w:val="004E6618"/>
    <w:rsid w:val="0062093A"/>
    <w:rsid w:val="006252C2"/>
    <w:rsid w:val="006258F4"/>
    <w:rsid w:val="00663CDD"/>
    <w:rsid w:val="006F3186"/>
    <w:rsid w:val="006F5261"/>
    <w:rsid w:val="00745F99"/>
    <w:rsid w:val="007659B6"/>
    <w:rsid w:val="007834D9"/>
    <w:rsid w:val="007D561E"/>
    <w:rsid w:val="00801CFD"/>
    <w:rsid w:val="00885CDD"/>
    <w:rsid w:val="00886BC1"/>
    <w:rsid w:val="00890565"/>
    <w:rsid w:val="008A0071"/>
    <w:rsid w:val="008B4FE4"/>
    <w:rsid w:val="009B6DD3"/>
    <w:rsid w:val="009E6247"/>
    <w:rsid w:val="009F342A"/>
    <w:rsid w:val="00A51B48"/>
    <w:rsid w:val="00A521C4"/>
    <w:rsid w:val="00A54BB4"/>
    <w:rsid w:val="00A7279E"/>
    <w:rsid w:val="00AA0D52"/>
    <w:rsid w:val="00AB5979"/>
    <w:rsid w:val="00AD1E2B"/>
    <w:rsid w:val="00AE3F11"/>
    <w:rsid w:val="00B07391"/>
    <w:rsid w:val="00B14F84"/>
    <w:rsid w:val="00B674DA"/>
    <w:rsid w:val="00C67FBD"/>
    <w:rsid w:val="00C72F48"/>
    <w:rsid w:val="00C826F0"/>
    <w:rsid w:val="00C86F74"/>
    <w:rsid w:val="00CB17D7"/>
    <w:rsid w:val="00CE08D9"/>
    <w:rsid w:val="00CF7F98"/>
    <w:rsid w:val="00D30746"/>
    <w:rsid w:val="00D60827"/>
    <w:rsid w:val="00D62ED3"/>
    <w:rsid w:val="00D80113"/>
    <w:rsid w:val="00DB6611"/>
    <w:rsid w:val="00E776A7"/>
    <w:rsid w:val="00F05BE2"/>
    <w:rsid w:val="00F06DD0"/>
    <w:rsid w:val="00F072A5"/>
    <w:rsid w:val="00F664C4"/>
    <w:rsid w:val="00F75E71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45E9-4D03-412D-8101-64E73DC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14F84"/>
    <w:pPr>
      <w:jc w:val="center"/>
    </w:pPr>
    <w:rPr>
      <w:b/>
      <w:bCs/>
    </w:rPr>
  </w:style>
  <w:style w:type="paragraph" w:styleId="a5">
    <w:name w:val="Body Text"/>
    <w:basedOn w:val="a"/>
    <w:link w:val="a6"/>
    <w:rsid w:val="00B14F84"/>
    <w:pPr>
      <w:jc w:val="both"/>
    </w:pPr>
  </w:style>
  <w:style w:type="character" w:customStyle="1" w:styleId="a6">
    <w:name w:val="Основной текст Знак"/>
    <w:basedOn w:val="a0"/>
    <w:link w:val="a5"/>
    <w:rsid w:val="00B1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14F84"/>
    <w:pPr>
      <w:ind w:left="540" w:hanging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1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F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d"/>
    <w:uiPriority w:val="10"/>
    <w:qFormat/>
    <w:rsid w:val="00B14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4"/>
    <w:uiPriority w:val="10"/>
    <w:rsid w:val="00B14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6D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rsid w:val="003F3A9D"/>
  </w:style>
  <w:style w:type="character" w:styleId="af0">
    <w:name w:val="Hyperlink"/>
    <w:uiPriority w:val="99"/>
    <w:unhideWhenUsed/>
    <w:rsid w:val="003F3A9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6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kirova@ramble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D34-4905-4449-875E-4E09A7E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3124</Words>
  <Characters>17813</Characters>
  <Application>Microsoft Office Word</Application>
  <DocSecurity>8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tmrg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Юлия Александровна</dc:creator>
  <cp:lastModifiedBy>Князев Владимир Валериевич</cp:lastModifiedBy>
  <cp:revision>2</cp:revision>
  <cp:lastPrinted>2018-12-26T11:02:00Z</cp:lastPrinted>
  <dcterms:created xsi:type="dcterms:W3CDTF">2019-02-19T12:00:00Z</dcterms:created>
  <dcterms:modified xsi:type="dcterms:W3CDTF">2019-02-19T12:00:00Z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